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2"/>
        <w:rPr>
          <w:sz w:val="20"/>
        </w:rPr>
      </w:pPr>
    </w:p>
    <w:p>
      <w:pPr>
        <w:spacing w:line="240" w:lineRule="auto"/>
        <w:ind w:left="3954" w:right="0" w:firstLine="0"/>
        <w:rPr>
          <w:sz w:val="20"/>
        </w:rPr>
      </w:pPr>
      <w:r>
        <w:rPr>
          <w:sz w:val="20"/>
        </w:rPr>
        <w:drawing>
          <wp:inline distT="0" distB="0" distL="0" distR="0">
            <wp:extent cx="1113768" cy="80048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13768" cy="800480"/>
                    </a:xfrm>
                    <a:prstGeom prst="rect">
                      <a:avLst/>
                    </a:prstGeom>
                  </pic:spPr>
                </pic:pic>
              </a:graphicData>
            </a:graphic>
          </wp:inline>
        </w:drawing>
      </w:r>
      <w:r>
        <w:rPr>
          <w:sz w:val="20"/>
        </w:rPr>
      </w:r>
    </w:p>
    <w:p>
      <w:pPr>
        <w:pStyle w:val="BodyText"/>
        <w:spacing w:before="88"/>
        <w:rPr>
          <w:sz w:val="24"/>
        </w:rPr>
      </w:pPr>
    </w:p>
    <w:p>
      <w:pPr>
        <w:spacing w:before="0"/>
        <w:ind w:left="223" w:right="138" w:firstLine="0"/>
        <w:jc w:val="center"/>
        <w:rPr>
          <w:sz w:val="24"/>
        </w:rPr>
      </w:pPr>
      <w:bookmarkStart w:name="House of Representatives_2025_11_27. DVS" w:id="1"/>
      <w:bookmarkEnd w:id="1"/>
      <w:r>
        <w:rPr/>
      </w:r>
      <w:r>
        <w:rPr>
          <w:sz w:val="24"/>
        </w:rPr>
        <w:t>COMMONWEALTH</w:t>
      </w:r>
      <w:r>
        <w:rPr>
          <w:spacing w:val="-4"/>
          <w:sz w:val="24"/>
        </w:rPr>
        <w:t> </w:t>
      </w:r>
      <w:r>
        <w:rPr>
          <w:sz w:val="24"/>
        </w:rPr>
        <w:t>OF</w:t>
      </w:r>
      <w:r>
        <w:rPr>
          <w:spacing w:val="-3"/>
          <w:sz w:val="24"/>
        </w:rPr>
        <w:t> </w:t>
      </w:r>
      <w:r>
        <w:rPr>
          <w:spacing w:val="-2"/>
          <w:sz w:val="24"/>
        </w:rPr>
        <w:t>AUSTRALIA</w:t>
      </w:r>
    </w:p>
    <w:p>
      <w:pPr>
        <w:pStyle w:val="BodyText"/>
        <w:spacing w:before="0"/>
        <w:rPr>
          <w:sz w:val="24"/>
        </w:rPr>
      </w:pPr>
    </w:p>
    <w:p>
      <w:pPr>
        <w:pStyle w:val="BodyText"/>
        <w:spacing w:before="0"/>
        <w:rPr>
          <w:sz w:val="24"/>
        </w:rPr>
      </w:pPr>
    </w:p>
    <w:p>
      <w:pPr>
        <w:pStyle w:val="BodyText"/>
        <w:spacing w:before="0"/>
        <w:rPr>
          <w:sz w:val="24"/>
        </w:rPr>
      </w:pPr>
    </w:p>
    <w:p>
      <w:pPr>
        <w:pStyle w:val="BodyText"/>
        <w:spacing w:before="28"/>
        <w:rPr>
          <w:sz w:val="24"/>
        </w:rPr>
      </w:pPr>
    </w:p>
    <w:p>
      <w:pPr>
        <w:pStyle w:val="Heading1"/>
        <w:spacing w:line="480" w:lineRule="auto"/>
      </w:pPr>
      <w:r>
        <w:rPr/>
        <w:t>HOUSE OF </w:t>
      </w:r>
      <w:r>
        <w:rPr>
          <w:spacing w:val="-2"/>
        </w:rPr>
        <w:t>REPRESENTATIVES</w:t>
      </w:r>
    </w:p>
    <w:p>
      <w:pPr>
        <w:pStyle w:val="Heading2"/>
      </w:pPr>
      <w:r>
        <w:rPr>
          <w:spacing w:val="-2"/>
        </w:rPr>
        <w:t>Hansard</w:t>
      </w:r>
    </w:p>
    <w:p>
      <w:pPr>
        <w:pStyle w:val="BodyText"/>
        <w:spacing w:before="0"/>
        <w:rPr>
          <w:b/>
          <w:sz w:val="48"/>
        </w:rPr>
      </w:pPr>
    </w:p>
    <w:p>
      <w:pPr>
        <w:pStyle w:val="BodyText"/>
        <w:spacing w:before="120"/>
        <w:rPr>
          <w:b/>
          <w:sz w:val="48"/>
        </w:rPr>
      </w:pPr>
    </w:p>
    <w:p>
      <w:pPr>
        <w:pStyle w:val="Heading4"/>
      </w:pPr>
      <w:r>
        <w:rPr/>
        <w:t>THURSDAY,</w:t>
      </w:r>
      <w:r>
        <w:rPr>
          <w:spacing w:val="-5"/>
        </w:rPr>
        <w:t> </w:t>
      </w:r>
      <w:r>
        <w:rPr/>
        <w:t>27</w:t>
      </w:r>
      <w:r>
        <w:rPr>
          <w:spacing w:val="-4"/>
        </w:rPr>
        <w:t> </w:t>
      </w:r>
      <w:r>
        <w:rPr/>
        <w:t>NOVEMBER</w:t>
      </w:r>
      <w:r>
        <w:rPr>
          <w:spacing w:val="-5"/>
        </w:rPr>
        <w:t> </w:t>
      </w:r>
      <w:r>
        <w:rPr>
          <w:spacing w:val="-4"/>
        </w:rPr>
        <w:t>2025</w:t>
      </w:r>
    </w:p>
    <w:p>
      <w:pPr>
        <w:pStyle w:val="BodyText"/>
        <w:spacing w:before="0"/>
        <w:rPr>
          <w:b/>
          <w:sz w:val="20"/>
        </w:rPr>
      </w:pPr>
    </w:p>
    <w:p>
      <w:pPr>
        <w:pStyle w:val="BodyText"/>
        <w:spacing w:before="36"/>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1495425</wp:posOffset>
                </wp:positionH>
                <wp:positionV relativeFrom="paragraph">
                  <wp:posOffset>187553</wp:posOffset>
                </wp:positionV>
                <wp:extent cx="4569460" cy="53721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4569460" cy="537210"/>
                        </a:xfrm>
                        <a:prstGeom prst="rect">
                          <a:avLst/>
                        </a:prstGeom>
                        <a:ln w="6350">
                          <a:solidFill>
                            <a:srgbClr val="000000"/>
                          </a:solidFill>
                          <a:prstDash val="solid"/>
                        </a:ln>
                      </wps:spPr>
                      <wps:txbx>
                        <w:txbxContent>
                          <w:p>
                            <w:pPr>
                              <w:spacing w:before="60"/>
                              <w:ind w:left="226" w:right="0" w:firstLine="0"/>
                              <w:jc w:val="center"/>
                              <w:rPr>
                                <w:b/>
                                <w:sz w:val="21"/>
                              </w:rPr>
                            </w:pPr>
                            <w:r>
                              <w:rPr>
                                <w:b/>
                                <w:spacing w:val="-2"/>
                                <w:sz w:val="21"/>
                              </w:rPr>
                              <w:t>CORRECTIONS</w:t>
                            </w:r>
                          </w:p>
                          <w:p>
                            <w:pPr>
                              <w:spacing w:before="60"/>
                              <w:ind w:left="103" w:right="0" w:firstLine="0"/>
                              <w:jc w:val="left"/>
                              <w:rPr>
                                <w:sz w:val="18"/>
                              </w:rPr>
                            </w:pPr>
                            <w:r>
                              <w:rPr>
                                <w:sz w:val="18"/>
                              </w:rPr>
                              <w:t>This</w:t>
                            </w:r>
                            <w:r>
                              <w:rPr>
                                <w:spacing w:val="-12"/>
                                <w:sz w:val="18"/>
                              </w:rPr>
                              <w:t> </w:t>
                            </w:r>
                            <w:r>
                              <w:rPr>
                                <w:sz w:val="18"/>
                              </w:rPr>
                              <w:t>is</w:t>
                            </w:r>
                            <w:r>
                              <w:rPr>
                                <w:spacing w:val="-11"/>
                                <w:sz w:val="18"/>
                              </w:rPr>
                              <w:t> </w:t>
                            </w:r>
                            <w:r>
                              <w:rPr>
                                <w:sz w:val="18"/>
                              </w:rPr>
                              <w:t>a</w:t>
                            </w:r>
                            <w:r>
                              <w:rPr>
                                <w:spacing w:val="-11"/>
                                <w:sz w:val="18"/>
                              </w:rPr>
                              <w:t> </w:t>
                            </w:r>
                            <w:r>
                              <w:rPr>
                                <w:b/>
                                <w:sz w:val="18"/>
                              </w:rPr>
                              <w:t>PROOF</w:t>
                            </w:r>
                            <w:r>
                              <w:rPr>
                                <w:b/>
                                <w:spacing w:val="-11"/>
                                <w:sz w:val="18"/>
                              </w:rPr>
                              <w:t> </w:t>
                            </w:r>
                            <w:r>
                              <w:rPr>
                                <w:b/>
                                <w:sz w:val="18"/>
                              </w:rPr>
                              <w:t>ISSUE</w:t>
                            </w:r>
                            <w:r>
                              <w:rPr>
                                <w:sz w:val="18"/>
                              </w:rPr>
                              <w:t>.</w:t>
                            </w:r>
                            <w:r>
                              <w:rPr>
                                <w:spacing w:val="-12"/>
                                <w:sz w:val="18"/>
                              </w:rPr>
                              <w:t> </w:t>
                            </w:r>
                            <w:r>
                              <w:rPr>
                                <w:sz w:val="18"/>
                              </w:rPr>
                              <w:t>Members</w:t>
                            </w:r>
                            <w:r>
                              <w:rPr>
                                <w:spacing w:val="-11"/>
                                <w:sz w:val="18"/>
                              </w:rPr>
                              <w:t> </w:t>
                            </w:r>
                            <w:r>
                              <w:rPr>
                                <w:sz w:val="18"/>
                              </w:rPr>
                              <w:t>may</w:t>
                            </w:r>
                            <w:r>
                              <w:rPr>
                                <w:spacing w:val="-11"/>
                                <w:sz w:val="18"/>
                              </w:rPr>
                              <w:t> </w:t>
                            </w:r>
                            <w:r>
                              <w:rPr>
                                <w:sz w:val="18"/>
                              </w:rPr>
                              <w:t>suggest</w:t>
                            </w:r>
                            <w:r>
                              <w:rPr>
                                <w:spacing w:val="-11"/>
                                <w:sz w:val="18"/>
                              </w:rPr>
                              <w:t> </w:t>
                            </w:r>
                            <w:r>
                              <w:rPr>
                                <w:sz w:val="18"/>
                              </w:rPr>
                              <w:t>corrections</w:t>
                            </w:r>
                            <w:r>
                              <w:rPr>
                                <w:spacing w:val="-12"/>
                                <w:sz w:val="18"/>
                              </w:rPr>
                              <w:t> </w:t>
                            </w:r>
                            <w:r>
                              <w:rPr>
                                <w:sz w:val="18"/>
                              </w:rPr>
                              <w:t>to</w:t>
                            </w:r>
                            <w:r>
                              <w:rPr>
                                <w:spacing w:val="-11"/>
                                <w:sz w:val="18"/>
                              </w:rPr>
                              <w:t> </w:t>
                            </w:r>
                            <w:r>
                              <w:rPr>
                                <w:sz w:val="18"/>
                              </w:rPr>
                              <w:t>their</w:t>
                            </w:r>
                            <w:r>
                              <w:rPr>
                                <w:spacing w:val="-11"/>
                                <w:sz w:val="18"/>
                              </w:rPr>
                              <w:t> </w:t>
                            </w:r>
                            <w:r>
                              <w:rPr>
                                <w:sz w:val="18"/>
                              </w:rPr>
                              <w:t>own</w:t>
                            </w:r>
                            <w:r>
                              <w:rPr>
                                <w:spacing w:val="-11"/>
                                <w:sz w:val="18"/>
                              </w:rPr>
                              <w:t> </w:t>
                            </w:r>
                            <w:r>
                              <w:rPr>
                                <w:sz w:val="18"/>
                              </w:rPr>
                              <w:t>speeches</w:t>
                            </w:r>
                            <w:r>
                              <w:rPr>
                                <w:spacing w:val="-12"/>
                                <w:sz w:val="18"/>
                              </w:rPr>
                              <w:t> </w:t>
                            </w:r>
                            <w:r>
                              <w:rPr>
                                <w:sz w:val="18"/>
                              </w:rPr>
                              <w:t>within</w:t>
                            </w:r>
                            <w:r>
                              <w:rPr>
                                <w:spacing w:val="-11"/>
                                <w:sz w:val="18"/>
                              </w:rPr>
                              <w:t> </w:t>
                            </w:r>
                            <w:r>
                              <w:rPr>
                                <w:sz w:val="18"/>
                              </w:rPr>
                              <w:t>15</w:t>
                            </w:r>
                            <w:r>
                              <w:rPr>
                                <w:spacing w:val="-11"/>
                                <w:sz w:val="18"/>
                              </w:rPr>
                              <w:t> </w:t>
                            </w:r>
                            <w:r>
                              <w:rPr>
                                <w:sz w:val="18"/>
                              </w:rPr>
                              <w:t>non-sitting days by contacting the Hansard office.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7.75pt;margin-top:14.767994pt;width:359.8pt;height:42.3pt;mso-position-horizontal-relative:page;mso-position-vertical-relative:paragraph;z-index:-15728640;mso-wrap-distance-left:0;mso-wrap-distance-right:0" type="#_x0000_t202" id="docshape1" filled="false" stroked="true" strokeweight=".5pt" strokecolor="#000000">
                <v:textbox inset="0,0,0,0">
                  <w:txbxContent>
                    <w:p>
                      <w:pPr>
                        <w:spacing w:before="60"/>
                        <w:ind w:left="226" w:right="0" w:firstLine="0"/>
                        <w:jc w:val="center"/>
                        <w:rPr>
                          <w:b/>
                          <w:sz w:val="21"/>
                        </w:rPr>
                      </w:pPr>
                      <w:r>
                        <w:rPr>
                          <w:b/>
                          <w:spacing w:val="-2"/>
                          <w:sz w:val="21"/>
                        </w:rPr>
                        <w:t>CORRECTIONS</w:t>
                      </w:r>
                    </w:p>
                    <w:p>
                      <w:pPr>
                        <w:spacing w:before="60"/>
                        <w:ind w:left="103" w:right="0" w:firstLine="0"/>
                        <w:jc w:val="left"/>
                        <w:rPr>
                          <w:sz w:val="18"/>
                        </w:rPr>
                      </w:pPr>
                      <w:r>
                        <w:rPr>
                          <w:sz w:val="18"/>
                        </w:rPr>
                        <w:t>This</w:t>
                      </w:r>
                      <w:r>
                        <w:rPr>
                          <w:spacing w:val="-12"/>
                          <w:sz w:val="18"/>
                        </w:rPr>
                        <w:t> </w:t>
                      </w:r>
                      <w:r>
                        <w:rPr>
                          <w:sz w:val="18"/>
                        </w:rPr>
                        <w:t>is</w:t>
                      </w:r>
                      <w:r>
                        <w:rPr>
                          <w:spacing w:val="-11"/>
                          <w:sz w:val="18"/>
                        </w:rPr>
                        <w:t> </w:t>
                      </w:r>
                      <w:r>
                        <w:rPr>
                          <w:sz w:val="18"/>
                        </w:rPr>
                        <w:t>a</w:t>
                      </w:r>
                      <w:r>
                        <w:rPr>
                          <w:spacing w:val="-11"/>
                          <w:sz w:val="18"/>
                        </w:rPr>
                        <w:t> </w:t>
                      </w:r>
                      <w:r>
                        <w:rPr>
                          <w:b/>
                          <w:sz w:val="18"/>
                        </w:rPr>
                        <w:t>PROOF</w:t>
                      </w:r>
                      <w:r>
                        <w:rPr>
                          <w:b/>
                          <w:spacing w:val="-11"/>
                          <w:sz w:val="18"/>
                        </w:rPr>
                        <w:t> </w:t>
                      </w:r>
                      <w:r>
                        <w:rPr>
                          <w:b/>
                          <w:sz w:val="18"/>
                        </w:rPr>
                        <w:t>ISSUE</w:t>
                      </w:r>
                      <w:r>
                        <w:rPr>
                          <w:sz w:val="18"/>
                        </w:rPr>
                        <w:t>.</w:t>
                      </w:r>
                      <w:r>
                        <w:rPr>
                          <w:spacing w:val="-12"/>
                          <w:sz w:val="18"/>
                        </w:rPr>
                        <w:t> </w:t>
                      </w:r>
                      <w:r>
                        <w:rPr>
                          <w:sz w:val="18"/>
                        </w:rPr>
                        <w:t>Members</w:t>
                      </w:r>
                      <w:r>
                        <w:rPr>
                          <w:spacing w:val="-11"/>
                          <w:sz w:val="18"/>
                        </w:rPr>
                        <w:t> </w:t>
                      </w:r>
                      <w:r>
                        <w:rPr>
                          <w:sz w:val="18"/>
                        </w:rPr>
                        <w:t>may</w:t>
                      </w:r>
                      <w:r>
                        <w:rPr>
                          <w:spacing w:val="-11"/>
                          <w:sz w:val="18"/>
                        </w:rPr>
                        <w:t> </w:t>
                      </w:r>
                      <w:r>
                        <w:rPr>
                          <w:sz w:val="18"/>
                        </w:rPr>
                        <w:t>suggest</w:t>
                      </w:r>
                      <w:r>
                        <w:rPr>
                          <w:spacing w:val="-11"/>
                          <w:sz w:val="18"/>
                        </w:rPr>
                        <w:t> </w:t>
                      </w:r>
                      <w:r>
                        <w:rPr>
                          <w:sz w:val="18"/>
                        </w:rPr>
                        <w:t>corrections</w:t>
                      </w:r>
                      <w:r>
                        <w:rPr>
                          <w:spacing w:val="-12"/>
                          <w:sz w:val="18"/>
                        </w:rPr>
                        <w:t> </w:t>
                      </w:r>
                      <w:r>
                        <w:rPr>
                          <w:sz w:val="18"/>
                        </w:rPr>
                        <w:t>to</w:t>
                      </w:r>
                      <w:r>
                        <w:rPr>
                          <w:spacing w:val="-11"/>
                          <w:sz w:val="18"/>
                        </w:rPr>
                        <w:t> </w:t>
                      </w:r>
                      <w:r>
                        <w:rPr>
                          <w:sz w:val="18"/>
                        </w:rPr>
                        <w:t>their</w:t>
                      </w:r>
                      <w:r>
                        <w:rPr>
                          <w:spacing w:val="-11"/>
                          <w:sz w:val="18"/>
                        </w:rPr>
                        <w:t> </w:t>
                      </w:r>
                      <w:r>
                        <w:rPr>
                          <w:sz w:val="18"/>
                        </w:rPr>
                        <w:t>own</w:t>
                      </w:r>
                      <w:r>
                        <w:rPr>
                          <w:spacing w:val="-11"/>
                          <w:sz w:val="18"/>
                        </w:rPr>
                        <w:t> </w:t>
                      </w:r>
                      <w:r>
                        <w:rPr>
                          <w:sz w:val="18"/>
                        </w:rPr>
                        <w:t>speeches</w:t>
                      </w:r>
                      <w:r>
                        <w:rPr>
                          <w:spacing w:val="-12"/>
                          <w:sz w:val="18"/>
                        </w:rPr>
                        <w:t> </w:t>
                      </w:r>
                      <w:r>
                        <w:rPr>
                          <w:sz w:val="18"/>
                        </w:rPr>
                        <w:t>within</w:t>
                      </w:r>
                      <w:r>
                        <w:rPr>
                          <w:spacing w:val="-11"/>
                          <w:sz w:val="18"/>
                        </w:rPr>
                        <w:t> </w:t>
                      </w:r>
                      <w:r>
                        <w:rPr>
                          <w:sz w:val="18"/>
                        </w:rPr>
                        <w:t>15</w:t>
                      </w:r>
                      <w:r>
                        <w:rPr>
                          <w:spacing w:val="-11"/>
                          <w:sz w:val="18"/>
                        </w:rPr>
                        <w:t> </w:t>
                      </w:r>
                      <w:r>
                        <w:rPr>
                          <w:sz w:val="18"/>
                        </w:rPr>
                        <w:t>non-sitting days by contacting the Hansard office.</w:t>
                      </w:r>
                    </w:p>
                  </w:txbxContent>
                </v:textbox>
                <v:stroke dashstyle="solid"/>
                <w10:wrap type="topAndBottom"/>
              </v:shape>
            </w:pict>
          </mc:Fallback>
        </mc:AlternateContent>
      </w:r>
    </w:p>
    <w:p>
      <w:pPr>
        <w:pStyle w:val="BodyText"/>
        <w:spacing w:before="0"/>
        <w:rPr>
          <w:b/>
          <w:sz w:val="16"/>
        </w:rPr>
      </w:pPr>
    </w:p>
    <w:p>
      <w:pPr>
        <w:pStyle w:val="BodyText"/>
        <w:spacing w:before="65"/>
        <w:rPr>
          <w:b/>
          <w:sz w:val="16"/>
        </w:rPr>
      </w:pPr>
    </w:p>
    <w:p>
      <w:pPr>
        <w:spacing w:before="0"/>
        <w:ind w:left="183" w:right="138" w:firstLine="0"/>
        <w:jc w:val="center"/>
        <w:rPr>
          <w:sz w:val="16"/>
        </w:rPr>
      </w:pPr>
      <w:r>
        <w:rPr>
          <w:sz w:val="16"/>
        </w:rPr>
        <w:t>BY</w:t>
      </w:r>
      <w:r>
        <w:rPr>
          <w:spacing w:val="-3"/>
          <w:sz w:val="16"/>
        </w:rPr>
        <w:t> </w:t>
      </w:r>
      <w:r>
        <w:rPr>
          <w:sz w:val="16"/>
        </w:rPr>
        <w:t>AUTHORITY</w:t>
      </w:r>
      <w:r>
        <w:rPr>
          <w:spacing w:val="-2"/>
          <w:sz w:val="16"/>
        </w:rPr>
        <w:t> </w:t>
      </w:r>
      <w:r>
        <w:rPr>
          <w:sz w:val="16"/>
        </w:rPr>
        <w:t>OF</w:t>
      </w:r>
      <w:r>
        <w:rPr>
          <w:spacing w:val="-2"/>
          <w:sz w:val="16"/>
        </w:rPr>
        <w:t> </w:t>
      </w:r>
      <w:r>
        <w:rPr>
          <w:sz w:val="16"/>
        </w:rPr>
        <w:t>THE</w:t>
      </w:r>
      <w:r>
        <w:rPr>
          <w:spacing w:val="-2"/>
          <w:sz w:val="16"/>
        </w:rPr>
        <w:t> </w:t>
      </w:r>
      <w:r>
        <w:rPr>
          <w:sz w:val="16"/>
        </w:rPr>
        <w:t>HOUSE</w:t>
      </w:r>
      <w:r>
        <w:rPr>
          <w:spacing w:val="-3"/>
          <w:sz w:val="16"/>
        </w:rPr>
        <w:t> </w:t>
      </w:r>
      <w:r>
        <w:rPr>
          <w:sz w:val="16"/>
        </w:rPr>
        <w:t>OF</w:t>
      </w:r>
      <w:r>
        <w:rPr>
          <w:spacing w:val="-2"/>
          <w:sz w:val="16"/>
        </w:rPr>
        <w:t> REPRESENTATIVES</w:t>
      </w:r>
    </w:p>
    <w:p>
      <w:pPr>
        <w:pStyle w:val="BodyText"/>
        <w:spacing w:before="0"/>
        <w:rPr>
          <w:sz w:val="16"/>
        </w:rPr>
      </w:pPr>
    </w:p>
    <w:p>
      <w:pPr>
        <w:pStyle w:val="BodyText"/>
        <w:spacing w:before="177"/>
        <w:rPr>
          <w:sz w:val="16"/>
        </w:rPr>
      </w:pPr>
    </w:p>
    <w:p>
      <w:pPr>
        <w:pStyle w:val="Heading3"/>
      </w:pPr>
      <w:r>
        <w:rPr>
          <w:spacing w:val="-2"/>
        </w:rPr>
        <w:t>PROOF</w:t>
      </w:r>
    </w:p>
    <w:p>
      <w:pPr>
        <w:pStyle w:val="Heading3"/>
        <w:spacing w:after="0"/>
        <w:sectPr>
          <w:type w:val="continuous"/>
          <w:pgSz w:w="11910" w:h="16840"/>
          <w:pgMar w:top="1920" w:bottom="280" w:left="1133" w:right="992"/>
        </w:sectPr>
      </w:pPr>
    </w:p>
    <w:p>
      <w:pPr>
        <w:pStyle w:val="BodyText"/>
        <w:spacing w:before="90"/>
        <w:ind w:left="1" w:right="139" w:firstLine="227"/>
        <w:jc w:val="both"/>
      </w:pPr>
      <w:r>
        <w:rPr/>
        <w:t>The</w:t>
      </w:r>
      <w:r>
        <w:rPr>
          <w:spacing w:val="-4"/>
        </w:rPr>
        <w:t> </w:t>
      </w:r>
      <w:r>
        <w:rPr/>
        <w:t>ability</w:t>
      </w:r>
      <w:r>
        <w:rPr>
          <w:spacing w:val="-4"/>
        </w:rPr>
        <w:t> </w:t>
      </w:r>
      <w:r>
        <w:rPr/>
        <w:t>to</w:t>
      </w:r>
      <w:r>
        <w:rPr>
          <w:spacing w:val="-4"/>
        </w:rPr>
        <w:t> </w:t>
      </w:r>
      <w:r>
        <w:rPr/>
        <w:t>make</w:t>
      </w:r>
      <w:r>
        <w:rPr>
          <w:spacing w:val="-4"/>
        </w:rPr>
        <w:t> </w:t>
      </w:r>
      <w:r>
        <w:rPr/>
        <w:t>standards</w:t>
      </w:r>
      <w:r>
        <w:rPr>
          <w:spacing w:val="-4"/>
        </w:rPr>
        <w:t> </w:t>
      </w:r>
      <w:r>
        <w:rPr/>
        <w:t>is</w:t>
      </w:r>
      <w:r>
        <w:rPr>
          <w:spacing w:val="-4"/>
        </w:rPr>
        <w:t> </w:t>
      </w:r>
      <w:r>
        <w:rPr/>
        <w:t>essential</w:t>
      </w:r>
      <w:r>
        <w:rPr>
          <w:spacing w:val="-4"/>
        </w:rPr>
        <w:t> </w:t>
      </w:r>
      <w:r>
        <w:rPr/>
        <w:t>to</w:t>
      </w:r>
      <w:r>
        <w:rPr>
          <w:spacing w:val="-4"/>
        </w:rPr>
        <w:t> </w:t>
      </w:r>
      <w:r>
        <w:rPr/>
        <w:t>ensure</w:t>
      </w:r>
      <w:r>
        <w:rPr>
          <w:spacing w:val="-4"/>
        </w:rPr>
        <w:t> </w:t>
      </w:r>
      <w:r>
        <w:rPr/>
        <w:t>that</w:t>
      </w:r>
      <w:r>
        <w:rPr>
          <w:spacing w:val="-4"/>
        </w:rPr>
        <w:t> </w:t>
      </w:r>
      <w:r>
        <w:rPr/>
        <w:t>the</w:t>
      </w:r>
      <w:r>
        <w:rPr>
          <w:spacing w:val="-4"/>
        </w:rPr>
        <w:t> </w:t>
      </w:r>
      <w:r>
        <w:rPr/>
        <w:t>government</w:t>
      </w:r>
      <w:r>
        <w:rPr>
          <w:spacing w:val="-4"/>
        </w:rPr>
        <w:t> </w:t>
      </w:r>
      <w:r>
        <w:rPr/>
        <w:t>can</w:t>
      </w:r>
      <w:r>
        <w:rPr>
          <w:spacing w:val="-4"/>
        </w:rPr>
        <w:t> </w:t>
      </w:r>
      <w:r>
        <w:rPr/>
        <w:t>respond</w:t>
      </w:r>
      <w:r>
        <w:rPr>
          <w:spacing w:val="-4"/>
        </w:rPr>
        <w:t> </w:t>
      </w:r>
      <w:r>
        <w:rPr/>
        <w:t>if</w:t>
      </w:r>
      <w:r>
        <w:rPr>
          <w:spacing w:val="-4"/>
        </w:rPr>
        <w:t> </w:t>
      </w:r>
      <w:r>
        <w:rPr/>
        <w:t>the</w:t>
      </w:r>
      <w:r>
        <w:rPr>
          <w:spacing w:val="-4"/>
        </w:rPr>
        <w:t> </w:t>
      </w:r>
      <w:r>
        <w:rPr/>
        <w:t>market</w:t>
      </w:r>
      <w:r>
        <w:rPr>
          <w:spacing w:val="-4"/>
        </w:rPr>
        <w:t> </w:t>
      </w:r>
      <w:r>
        <w:rPr/>
        <w:t>fails</w:t>
      </w:r>
      <w:r>
        <w:rPr>
          <w:spacing w:val="-4"/>
        </w:rPr>
        <w:t> </w:t>
      </w:r>
      <w:r>
        <w:rPr/>
        <w:t>to</w:t>
      </w:r>
      <w:r>
        <w:rPr>
          <w:spacing w:val="-4"/>
        </w:rPr>
        <w:t> </w:t>
      </w:r>
      <w:r>
        <w:rPr/>
        <w:t>deliver quality or equitable mobile services. This is consistent with arrangements under the existing universal services </w:t>
      </w:r>
      <w:r>
        <w:rPr>
          <w:spacing w:val="-2"/>
        </w:rPr>
        <w:t>framework.</w:t>
      </w:r>
    </w:p>
    <w:p>
      <w:pPr>
        <w:pStyle w:val="BodyText"/>
        <w:ind w:left="1" w:right="140" w:firstLine="227"/>
        <w:jc w:val="both"/>
      </w:pPr>
      <w:r>
        <w:rPr/>
        <w:t>While the UOMO provides the underlying framework for baseline connectivity that can support triple 0 access, the bill does not explicitly reference access to an emergency call service as a requirement for the mobile operators to meet the bill's objectives.</w:t>
      </w:r>
    </w:p>
    <w:p>
      <w:pPr>
        <w:pStyle w:val="BodyText"/>
        <w:ind w:left="1" w:right="139" w:firstLine="227"/>
        <w:jc w:val="both"/>
      </w:pPr>
      <w:r>
        <w:rPr/>
        <w:t>This is because there is a longstanding requirement for providers of public mobile telecommunications services to</w:t>
      </w:r>
      <w:r>
        <w:rPr>
          <w:spacing w:val="-6"/>
        </w:rPr>
        <w:t> </w:t>
      </w:r>
      <w:r>
        <w:rPr/>
        <w:t>provide</w:t>
      </w:r>
      <w:r>
        <w:rPr>
          <w:spacing w:val="-6"/>
        </w:rPr>
        <w:t> </w:t>
      </w:r>
      <w:r>
        <w:rPr/>
        <w:t>equitable</w:t>
      </w:r>
      <w:r>
        <w:rPr>
          <w:spacing w:val="-6"/>
        </w:rPr>
        <w:t> </w:t>
      </w:r>
      <w:r>
        <w:rPr/>
        <w:t>access</w:t>
      </w:r>
      <w:r>
        <w:rPr>
          <w:spacing w:val="-6"/>
        </w:rPr>
        <w:t> </w:t>
      </w:r>
      <w:r>
        <w:rPr/>
        <w:t>to</w:t>
      </w:r>
      <w:r>
        <w:rPr>
          <w:spacing w:val="-6"/>
        </w:rPr>
        <w:t> </w:t>
      </w:r>
      <w:r>
        <w:rPr/>
        <w:t>triple</w:t>
      </w:r>
      <w:r>
        <w:rPr>
          <w:spacing w:val="-6"/>
        </w:rPr>
        <w:t> </w:t>
      </w:r>
      <w:r>
        <w:rPr/>
        <w:t>0.</w:t>
      </w:r>
      <w:r>
        <w:rPr>
          <w:spacing w:val="-6"/>
        </w:rPr>
        <w:t> </w:t>
      </w:r>
      <w:r>
        <w:rPr/>
        <w:t>This</w:t>
      </w:r>
      <w:r>
        <w:rPr>
          <w:spacing w:val="-6"/>
        </w:rPr>
        <w:t> </w:t>
      </w:r>
      <w:r>
        <w:rPr/>
        <w:t>is</w:t>
      </w:r>
      <w:r>
        <w:rPr>
          <w:spacing w:val="-6"/>
        </w:rPr>
        <w:t> </w:t>
      </w:r>
      <w:r>
        <w:rPr/>
        <w:t>governed</w:t>
      </w:r>
      <w:r>
        <w:rPr>
          <w:spacing w:val="-6"/>
        </w:rPr>
        <w:t> </w:t>
      </w:r>
      <w:r>
        <w:rPr/>
        <w:t>by</w:t>
      </w:r>
      <w:r>
        <w:rPr>
          <w:spacing w:val="-6"/>
        </w:rPr>
        <w:t> </w:t>
      </w:r>
      <w:r>
        <w:rPr/>
        <w:t>the</w:t>
      </w:r>
      <w:r>
        <w:rPr>
          <w:spacing w:val="-6"/>
        </w:rPr>
        <w:t> </w:t>
      </w:r>
      <w:r>
        <w:rPr/>
        <w:t>rules</w:t>
      </w:r>
      <w:r>
        <w:rPr>
          <w:spacing w:val="-6"/>
        </w:rPr>
        <w:t> </w:t>
      </w:r>
      <w:r>
        <w:rPr/>
        <w:t>set</w:t>
      </w:r>
      <w:r>
        <w:rPr>
          <w:spacing w:val="-6"/>
        </w:rPr>
        <w:t> </w:t>
      </w:r>
      <w:r>
        <w:rPr/>
        <w:t>out</w:t>
      </w:r>
      <w:r>
        <w:rPr>
          <w:spacing w:val="-6"/>
        </w:rPr>
        <w:t> </w:t>
      </w:r>
      <w:r>
        <w:rPr/>
        <w:t>in</w:t>
      </w:r>
      <w:r>
        <w:rPr>
          <w:spacing w:val="-6"/>
        </w:rPr>
        <w:t> </w:t>
      </w:r>
      <w:r>
        <w:rPr/>
        <w:t>the</w:t>
      </w:r>
      <w:r>
        <w:rPr>
          <w:spacing w:val="-6"/>
        </w:rPr>
        <w:t> </w:t>
      </w:r>
      <w:r>
        <w:rPr/>
        <w:t>Telecommunications</w:t>
      </w:r>
      <w:r>
        <w:rPr>
          <w:spacing w:val="-6"/>
        </w:rPr>
        <w:t> </w:t>
      </w:r>
      <w:r>
        <w:rPr/>
        <w:t>(Emergency Call</w:t>
      </w:r>
      <w:r>
        <w:rPr>
          <w:spacing w:val="-11"/>
        </w:rPr>
        <w:t> </w:t>
      </w:r>
      <w:r>
        <w:rPr/>
        <w:t>Service)</w:t>
      </w:r>
      <w:r>
        <w:rPr>
          <w:spacing w:val="-11"/>
        </w:rPr>
        <w:t> </w:t>
      </w:r>
      <w:r>
        <w:rPr/>
        <w:t>Determination</w:t>
      </w:r>
      <w:r>
        <w:rPr>
          <w:spacing w:val="-11"/>
        </w:rPr>
        <w:t> </w:t>
      </w:r>
      <w:r>
        <w:rPr/>
        <w:t>2019,</w:t>
      </w:r>
      <w:r>
        <w:rPr>
          <w:spacing w:val="-11"/>
        </w:rPr>
        <w:t> </w:t>
      </w:r>
      <w:r>
        <w:rPr/>
        <w:t>made</w:t>
      </w:r>
      <w:r>
        <w:rPr>
          <w:spacing w:val="-11"/>
        </w:rPr>
        <w:t> </w:t>
      </w:r>
      <w:r>
        <w:rPr/>
        <w:t>under</w:t>
      </w:r>
      <w:r>
        <w:rPr>
          <w:spacing w:val="-11"/>
        </w:rPr>
        <w:t> </w:t>
      </w:r>
      <w:r>
        <w:rPr/>
        <w:t>part</w:t>
      </w:r>
      <w:r>
        <w:rPr>
          <w:spacing w:val="-11"/>
        </w:rPr>
        <w:t> </w:t>
      </w:r>
      <w:r>
        <w:rPr/>
        <w:t>8</w:t>
      </w:r>
      <w:r>
        <w:rPr>
          <w:spacing w:val="-11"/>
        </w:rPr>
        <w:t> </w:t>
      </w:r>
      <w:r>
        <w:rPr/>
        <w:t>of</w:t>
      </w:r>
      <w:r>
        <w:rPr>
          <w:spacing w:val="-11"/>
        </w:rPr>
        <w:t> </w:t>
      </w:r>
      <w:r>
        <w:rPr/>
        <w:t>the</w:t>
      </w:r>
      <w:r>
        <w:rPr>
          <w:spacing w:val="-11"/>
        </w:rPr>
        <w:t> </w:t>
      </w:r>
      <w:r>
        <w:rPr/>
        <w:t>Telecommunications</w:t>
      </w:r>
      <w:r>
        <w:rPr>
          <w:spacing w:val="-11"/>
        </w:rPr>
        <w:t> </w:t>
      </w:r>
      <w:r>
        <w:rPr/>
        <w:t>(Consumer</w:t>
      </w:r>
      <w:r>
        <w:rPr>
          <w:spacing w:val="-11"/>
        </w:rPr>
        <w:t> </w:t>
      </w:r>
      <w:r>
        <w:rPr/>
        <w:t>Protection</w:t>
      </w:r>
      <w:r>
        <w:rPr>
          <w:spacing w:val="-11"/>
        </w:rPr>
        <w:t> </w:t>
      </w:r>
      <w:r>
        <w:rPr/>
        <w:t>and</w:t>
      </w:r>
      <w:r>
        <w:rPr>
          <w:spacing w:val="-11"/>
        </w:rPr>
        <w:t> </w:t>
      </w:r>
      <w:r>
        <w:rPr/>
        <w:t>Service Standards) Act 1999.</w:t>
      </w:r>
    </w:p>
    <w:p>
      <w:pPr>
        <w:pStyle w:val="BodyText"/>
        <w:ind w:left="1" w:right="139" w:firstLine="227"/>
        <w:jc w:val="both"/>
      </w:pPr>
      <w:r>
        <w:rPr/>
        <w:t>Any voice services carried by public mobile telecommunications services are currently captured by the Emergency Call Service Determination 2019. As voice services will need to be supplied outdoors to fulfil the UOMO,</w:t>
      </w:r>
      <w:r>
        <w:rPr>
          <w:spacing w:val="-10"/>
        </w:rPr>
        <w:t> </w:t>
      </w:r>
      <w:r>
        <w:rPr/>
        <w:t>the</w:t>
      </w:r>
      <w:r>
        <w:rPr>
          <w:spacing w:val="-9"/>
        </w:rPr>
        <w:t> </w:t>
      </w:r>
      <w:r>
        <w:rPr/>
        <w:t>Emergency</w:t>
      </w:r>
      <w:r>
        <w:rPr>
          <w:spacing w:val="-10"/>
        </w:rPr>
        <w:t> </w:t>
      </w:r>
      <w:r>
        <w:rPr/>
        <w:t>Call</w:t>
      </w:r>
      <w:r>
        <w:rPr>
          <w:spacing w:val="-9"/>
        </w:rPr>
        <w:t> </w:t>
      </w:r>
      <w:r>
        <w:rPr/>
        <w:t>Service</w:t>
      </w:r>
      <w:r>
        <w:rPr>
          <w:spacing w:val="-9"/>
        </w:rPr>
        <w:t> </w:t>
      </w:r>
      <w:r>
        <w:rPr/>
        <w:t>Determination</w:t>
      </w:r>
      <w:r>
        <w:rPr>
          <w:spacing w:val="-10"/>
        </w:rPr>
        <w:t> </w:t>
      </w:r>
      <w:r>
        <w:rPr/>
        <w:t>2019</w:t>
      </w:r>
      <w:r>
        <w:rPr>
          <w:spacing w:val="-9"/>
        </w:rPr>
        <w:t> </w:t>
      </w:r>
      <w:r>
        <w:rPr/>
        <w:t>will</w:t>
      </w:r>
      <w:r>
        <w:rPr>
          <w:spacing w:val="-10"/>
        </w:rPr>
        <w:t> </w:t>
      </w:r>
      <w:r>
        <w:rPr/>
        <w:t>apply</w:t>
      </w:r>
      <w:r>
        <w:rPr>
          <w:spacing w:val="-10"/>
        </w:rPr>
        <w:t> </w:t>
      </w:r>
      <w:r>
        <w:rPr/>
        <w:t>to</w:t>
      </w:r>
      <w:r>
        <w:rPr>
          <w:spacing w:val="-9"/>
        </w:rPr>
        <w:t> </w:t>
      </w:r>
      <w:r>
        <w:rPr/>
        <w:t>mobile</w:t>
      </w:r>
      <w:r>
        <w:rPr>
          <w:spacing w:val="-9"/>
        </w:rPr>
        <w:t> </w:t>
      </w:r>
      <w:r>
        <w:rPr/>
        <w:t>telecommunications</w:t>
      </w:r>
      <w:r>
        <w:rPr>
          <w:spacing w:val="-9"/>
        </w:rPr>
        <w:t> </w:t>
      </w:r>
      <w:r>
        <w:rPr/>
        <w:t>services</w:t>
      </w:r>
      <w:r>
        <w:rPr>
          <w:spacing w:val="-9"/>
        </w:rPr>
        <w:t> </w:t>
      </w:r>
      <w:r>
        <w:rPr/>
        <w:t>offered and supplied in compliance with the UOMO. Accordingly, this means the UOMO will support access to triple 0 regardless of the technology used to supply voice services to consumers.</w:t>
      </w:r>
    </w:p>
    <w:p>
      <w:pPr>
        <w:pStyle w:val="BodyText"/>
        <w:ind w:left="1" w:right="139" w:firstLine="227"/>
        <w:jc w:val="both"/>
      </w:pPr>
      <w:r>
        <w:rPr/>
        <w:t>Public consultation on the exposure draft of the bill took place from 18 September 2025 to 19 October 2025. There were 88 submissions on the bill from industry, individuals, consumer representatives, and state and local </w:t>
      </w:r>
      <w:r>
        <w:rPr>
          <w:spacing w:val="-2"/>
        </w:rPr>
        <w:t>governments.</w:t>
      </w:r>
    </w:p>
    <w:p>
      <w:pPr>
        <w:pStyle w:val="BodyText"/>
        <w:ind w:left="1" w:right="140" w:firstLine="227"/>
        <w:jc w:val="both"/>
      </w:pPr>
      <w:r>
        <w:rPr/>
        <w:t>Submissions included the mobile network operators, Australian Mobile Telecommunications Association, National Famers' Federation and ACCAN. The government has worked closely with stakeholders in drafting the bill, and I would like to thank them all.</w:t>
      </w:r>
    </w:p>
    <w:p>
      <w:pPr>
        <w:pStyle w:val="BodyText"/>
        <w:ind w:left="1" w:right="140" w:firstLine="227"/>
        <w:jc w:val="both"/>
      </w:pPr>
      <w:r>
        <w:rPr/>
        <w:t>This bill will modernise Australia's universal service arrangements to provide equitable access to basic mobile coverage outdoors and provide all Australians greater access to essential telecommunications services, improving public safety and ensuring critical new technology is available as widely and as equitably possible.</w:t>
      </w:r>
    </w:p>
    <w:p>
      <w:pPr>
        <w:pStyle w:val="BodyText"/>
        <w:spacing w:line="300" w:lineRule="auto"/>
        <w:ind w:left="228" w:right="6792"/>
        <w:jc w:val="both"/>
      </w:pPr>
      <w:r>
        <w:rPr/>
        <w:t>I</w:t>
      </w:r>
      <w:r>
        <w:rPr>
          <w:spacing w:val="-6"/>
        </w:rPr>
        <w:t> </w:t>
      </w:r>
      <w:r>
        <w:rPr/>
        <w:t>commend</w:t>
      </w:r>
      <w:r>
        <w:rPr>
          <w:spacing w:val="-6"/>
        </w:rPr>
        <w:t> </w:t>
      </w:r>
      <w:r>
        <w:rPr/>
        <w:t>the</w:t>
      </w:r>
      <w:r>
        <w:rPr>
          <w:spacing w:val="-6"/>
        </w:rPr>
        <w:t> </w:t>
      </w:r>
      <w:r>
        <w:rPr/>
        <w:t>bill</w:t>
      </w:r>
      <w:r>
        <w:rPr>
          <w:spacing w:val="-6"/>
        </w:rPr>
        <w:t> </w:t>
      </w:r>
      <w:r>
        <w:rPr/>
        <w:t>to</w:t>
      </w:r>
      <w:r>
        <w:rPr>
          <w:spacing w:val="-6"/>
        </w:rPr>
        <w:t> </w:t>
      </w:r>
      <w:r>
        <w:rPr/>
        <w:t>the</w:t>
      </w:r>
      <w:r>
        <w:rPr>
          <w:spacing w:val="-6"/>
        </w:rPr>
        <w:t> </w:t>
      </w:r>
      <w:r>
        <w:rPr/>
        <w:t>House. Debate adjourned.</w:t>
      </w:r>
    </w:p>
    <w:p>
      <w:pPr>
        <w:pStyle w:val="Heading6"/>
        <w:spacing w:line="264" w:lineRule="exact" w:before="0"/>
        <w:ind w:left="86" w:right="224"/>
      </w:pPr>
      <w:r>
        <w:rPr/>
        <w:t>Defence</w:t>
      </w:r>
      <w:r>
        <w:rPr>
          <w:spacing w:val="-4"/>
        </w:rPr>
        <w:t> </w:t>
      </w:r>
      <w:r>
        <w:rPr/>
        <w:t>and</w:t>
      </w:r>
      <w:r>
        <w:rPr>
          <w:spacing w:val="-3"/>
        </w:rPr>
        <w:t> </w:t>
      </w:r>
      <w:r>
        <w:rPr/>
        <w:t>Veterans'</w:t>
      </w:r>
      <w:r>
        <w:rPr>
          <w:spacing w:val="-2"/>
        </w:rPr>
        <w:t> </w:t>
      </w:r>
      <w:r>
        <w:rPr/>
        <w:t>Service</w:t>
      </w:r>
      <w:r>
        <w:rPr>
          <w:spacing w:val="-2"/>
        </w:rPr>
        <w:t> </w:t>
      </w:r>
      <w:r>
        <w:rPr/>
        <w:t>Commissioner</w:t>
      </w:r>
      <w:r>
        <w:rPr>
          <w:spacing w:val="-2"/>
        </w:rPr>
        <w:t> </w:t>
      </w:r>
      <w:r>
        <w:rPr/>
        <w:t>Bill</w:t>
      </w:r>
      <w:r>
        <w:rPr>
          <w:spacing w:val="-2"/>
        </w:rPr>
        <w:t> </w:t>
      </w:r>
      <w:r>
        <w:rPr>
          <w:spacing w:val="-4"/>
        </w:rPr>
        <w:t>2025</w:t>
      </w:r>
    </w:p>
    <w:p>
      <w:pPr>
        <w:pStyle w:val="Heading8"/>
        <w:ind w:left="11" w:right="150"/>
        <w:jc w:val="center"/>
      </w:pPr>
      <w:r>
        <w:rPr/>
        <w:t>First </w:t>
      </w:r>
      <w:r>
        <w:rPr>
          <w:spacing w:val="-2"/>
        </w:rPr>
        <w:t>Reading</w:t>
      </w:r>
    </w:p>
    <w:p>
      <w:pPr>
        <w:pStyle w:val="BodyText"/>
        <w:ind w:left="1" w:firstLine="227"/>
      </w:pPr>
      <w:r>
        <w:rPr/>
        <w:t>Bill</w:t>
      </w:r>
      <w:r>
        <w:rPr>
          <w:spacing w:val="-7"/>
        </w:rPr>
        <w:t> </w:t>
      </w:r>
      <w:r>
        <w:rPr/>
        <w:t>and</w:t>
      </w:r>
      <w:r>
        <w:rPr>
          <w:spacing w:val="-6"/>
        </w:rPr>
        <w:t> </w:t>
      </w:r>
      <w:r>
        <w:rPr/>
        <w:t>explanatory</w:t>
      </w:r>
      <w:r>
        <w:rPr>
          <w:spacing w:val="-6"/>
        </w:rPr>
        <w:t> </w:t>
      </w:r>
      <w:r>
        <w:rPr/>
        <w:t>memorandum,</w:t>
      </w:r>
      <w:r>
        <w:rPr>
          <w:spacing w:val="-6"/>
        </w:rPr>
        <w:t> </w:t>
      </w:r>
      <w:r>
        <w:rPr/>
        <w:t>and</w:t>
      </w:r>
      <w:r>
        <w:rPr>
          <w:spacing w:val="-6"/>
        </w:rPr>
        <w:t> </w:t>
      </w:r>
      <w:r>
        <w:rPr/>
        <w:t>to</w:t>
      </w:r>
      <w:r>
        <w:rPr>
          <w:spacing w:val="-6"/>
        </w:rPr>
        <w:t> </w:t>
      </w:r>
      <w:r>
        <w:rPr/>
        <w:t>the</w:t>
      </w:r>
      <w:r>
        <w:rPr>
          <w:spacing w:val="-6"/>
        </w:rPr>
        <w:t> </w:t>
      </w:r>
      <w:r>
        <w:rPr/>
        <w:t>Defence</w:t>
      </w:r>
      <w:r>
        <w:rPr>
          <w:spacing w:val="-7"/>
        </w:rPr>
        <w:t> </w:t>
      </w:r>
      <w:r>
        <w:rPr/>
        <w:t>and</w:t>
      </w:r>
      <w:r>
        <w:rPr>
          <w:spacing w:val="-6"/>
        </w:rPr>
        <w:t> </w:t>
      </w:r>
      <w:r>
        <w:rPr/>
        <w:t>Veterans'</w:t>
      </w:r>
      <w:r>
        <w:rPr>
          <w:spacing w:val="-7"/>
        </w:rPr>
        <w:t> </w:t>
      </w:r>
      <w:r>
        <w:rPr/>
        <w:t>Service</w:t>
      </w:r>
      <w:r>
        <w:rPr>
          <w:spacing w:val="-6"/>
        </w:rPr>
        <w:t> </w:t>
      </w:r>
      <w:r>
        <w:rPr/>
        <w:t>Commissioner</w:t>
      </w:r>
      <w:r>
        <w:rPr>
          <w:spacing w:val="-6"/>
        </w:rPr>
        <w:t> </w:t>
      </w:r>
      <w:r>
        <w:rPr/>
        <w:t>(Consequential</w:t>
      </w:r>
      <w:r>
        <w:rPr>
          <w:spacing w:val="-6"/>
        </w:rPr>
        <w:t> </w:t>
      </w:r>
      <w:r>
        <w:rPr/>
        <w:t>and Transitional Provisions) Bill 2025, presented by </w:t>
      </w:r>
      <w:r>
        <w:rPr>
          <w:b/>
        </w:rPr>
        <w:t>Mr Keogh</w:t>
      </w:r>
      <w:r>
        <w:rPr/>
        <w:t>.</w:t>
      </w:r>
    </w:p>
    <w:p>
      <w:pPr>
        <w:pStyle w:val="BodyText"/>
        <w:ind w:left="228"/>
      </w:pPr>
      <w:r>
        <w:rPr/>
        <w:t>Bill</w:t>
      </w:r>
      <w:r>
        <w:rPr>
          <w:spacing w:val="-1"/>
        </w:rPr>
        <w:t> </w:t>
      </w:r>
      <w:r>
        <w:rPr/>
        <w:t>read a first </w:t>
      </w:r>
      <w:r>
        <w:rPr>
          <w:spacing w:val="-4"/>
        </w:rPr>
        <w:t>time.</w:t>
      </w:r>
    </w:p>
    <w:p>
      <w:pPr>
        <w:pStyle w:val="Heading8"/>
        <w:ind w:left="4099"/>
        <w:jc w:val="left"/>
      </w:pPr>
      <w:r>
        <w:rPr/>
        <w:t>Second</w:t>
      </w:r>
      <w:r>
        <w:rPr>
          <w:spacing w:val="-6"/>
        </w:rPr>
        <w:t> </w:t>
      </w:r>
      <w:r>
        <w:rPr>
          <w:spacing w:val="-2"/>
        </w:rPr>
        <w:t>Reading</w:t>
      </w:r>
    </w:p>
    <w:p>
      <w:pPr>
        <w:pStyle w:val="BodyText"/>
        <w:ind w:left="228"/>
      </w:pPr>
      <w:r>
        <w:rPr>
          <w:b/>
        </w:rPr>
        <w:t>Mr</w:t>
      </w:r>
      <w:r>
        <w:rPr>
          <w:b/>
          <w:spacing w:val="-1"/>
        </w:rPr>
        <w:t> </w:t>
      </w:r>
      <w:r>
        <w:rPr>
          <w:b/>
        </w:rPr>
        <w:t>KEOGH</w:t>
      </w:r>
      <w:r>
        <w:rPr>
          <w:b/>
          <w:spacing w:val="-1"/>
        </w:rPr>
        <w:t> </w:t>
      </w:r>
      <w:r>
        <w:rPr/>
        <w:t>(Burt—Minister</w:t>
      </w:r>
      <w:r>
        <w:rPr>
          <w:spacing w:val="-1"/>
        </w:rPr>
        <w:t> </w:t>
      </w:r>
      <w:r>
        <w:rPr/>
        <w:t>for</w:t>
      </w:r>
      <w:r>
        <w:rPr>
          <w:spacing w:val="-1"/>
        </w:rPr>
        <w:t> </w:t>
      </w:r>
      <w:r>
        <w:rPr/>
        <w:t>Veterans'</w:t>
      </w:r>
      <w:r>
        <w:rPr>
          <w:spacing w:val="-2"/>
        </w:rPr>
        <w:t> </w:t>
      </w:r>
      <w:r>
        <w:rPr/>
        <w:t>Affairs</w:t>
      </w:r>
      <w:r>
        <w:rPr>
          <w:spacing w:val="-2"/>
        </w:rPr>
        <w:t> </w:t>
      </w:r>
      <w:r>
        <w:rPr/>
        <w:t>and</w:t>
      </w:r>
      <w:r>
        <w:rPr>
          <w:spacing w:val="-1"/>
        </w:rPr>
        <w:t> </w:t>
      </w:r>
      <w:r>
        <w:rPr/>
        <w:t>Minister</w:t>
      </w:r>
      <w:r>
        <w:rPr>
          <w:spacing w:val="-1"/>
        </w:rPr>
        <w:t> </w:t>
      </w:r>
      <w:r>
        <w:rPr/>
        <w:t>for</w:t>
      </w:r>
      <w:r>
        <w:rPr>
          <w:spacing w:val="-1"/>
        </w:rPr>
        <w:t> </w:t>
      </w:r>
      <w:r>
        <w:rPr/>
        <w:t>Defence</w:t>
      </w:r>
      <w:r>
        <w:rPr>
          <w:spacing w:val="-2"/>
        </w:rPr>
        <w:t> </w:t>
      </w:r>
      <w:r>
        <w:rPr/>
        <w:t>Personnel)</w:t>
      </w:r>
      <w:r>
        <w:rPr>
          <w:spacing w:val="-1"/>
        </w:rPr>
        <w:t> </w:t>
      </w:r>
      <w:r>
        <w:rPr/>
        <w:t>(09:18):</w:t>
      </w:r>
      <w:r>
        <w:rPr>
          <w:spacing w:val="51"/>
        </w:rPr>
        <w:t> </w:t>
      </w:r>
      <w:r>
        <w:rPr/>
        <w:t>I</w:t>
      </w:r>
      <w:r>
        <w:rPr>
          <w:spacing w:val="-1"/>
        </w:rPr>
        <w:t> </w:t>
      </w:r>
      <w:r>
        <w:rPr>
          <w:spacing w:val="-2"/>
        </w:rPr>
        <w:t>move:</w:t>
      </w:r>
    </w:p>
    <w:p>
      <w:pPr>
        <w:spacing w:before="60"/>
        <w:ind w:left="228" w:right="0" w:firstLine="0"/>
        <w:jc w:val="left"/>
        <w:rPr>
          <w:sz w:val="19"/>
        </w:rPr>
      </w:pPr>
      <w:r>
        <w:rPr>
          <w:sz w:val="19"/>
        </w:rPr>
        <w:t>That</w:t>
      </w:r>
      <w:r>
        <w:rPr>
          <w:spacing w:val="-1"/>
          <w:sz w:val="19"/>
        </w:rPr>
        <w:t> </w:t>
      </w:r>
      <w:r>
        <w:rPr>
          <w:sz w:val="19"/>
        </w:rPr>
        <w:t>this</w:t>
      </w:r>
      <w:r>
        <w:rPr>
          <w:spacing w:val="-2"/>
          <w:sz w:val="19"/>
        </w:rPr>
        <w:t> </w:t>
      </w:r>
      <w:r>
        <w:rPr>
          <w:sz w:val="19"/>
        </w:rPr>
        <w:t>bill</w:t>
      </w:r>
      <w:r>
        <w:rPr>
          <w:spacing w:val="-1"/>
          <w:sz w:val="19"/>
        </w:rPr>
        <w:t> </w:t>
      </w:r>
      <w:r>
        <w:rPr>
          <w:sz w:val="19"/>
        </w:rPr>
        <w:t>be now</w:t>
      </w:r>
      <w:r>
        <w:rPr>
          <w:spacing w:val="-2"/>
          <w:sz w:val="19"/>
        </w:rPr>
        <w:t> </w:t>
      </w:r>
      <w:r>
        <w:rPr>
          <w:sz w:val="19"/>
        </w:rPr>
        <w:t>read</w:t>
      </w:r>
      <w:r>
        <w:rPr>
          <w:spacing w:val="-1"/>
          <w:sz w:val="19"/>
        </w:rPr>
        <w:t> </w:t>
      </w:r>
      <w:r>
        <w:rPr>
          <w:sz w:val="19"/>
        </w:rPr>
        <w:t>a</w:t>
      </w:r>
      <w:r>
        <w:rPr>
          <w:spacing w:val="-1"/>
          <w:sz w:val="19"/>
        </w:rPr>
        <w:t> </w:t>
      </w:r>
      <w:r>
        <w:rPr>
          <w:sz w:val="19"/>
        </w:rPr>
        <w:t>second </w:t>
      </w:r>
      <w:r>
        <w:rPr>
          <w:spacing w:val="-2"/>
          <w:sz w:val="19"/>
        </w:rPr>
        <w:t>time.</w:t>
      </w:r>
    </w:p>
    <w:p>
      <w:pPr>
        <w:pStyle w:val="Heading8"/>
        <w:jc w:val="left"/>
      </w:pPr>
      <w:r>
        <w:rPr>
          <w:spacing w:val="-2"/>
        </w:rPr>
        <w:t>Introduction</w:t>
      </w:r>
    </w:p>
    <w:p>
      <w:pPr>
        <w:pStyle w:val="BodyText"/>
        <w:ind w:left="1" w:right="139" w:firstLine="227"/>
        <w:jc w:val="both"/>
      </w:pPr>
      <w:r>
        <w:rPr/>
        <w:t>The Royal Commission into Defence and Veteran Suicide delivered its final report in September last year. It contained 122 recommendations.</w:t>
      </w:r>
    </w:p>
    <w:p>
      <w:pPr>
        <w:pStyle w:val="BodyText"/>
        <w:ind w:left="1" w:right="139" w:firstLine="227"/>
        <w:jc w:val="both"/>
      </w:pPr>
      <w:r>
        <w:rPr/>
        <w:t>Recommendation 122 was that the government establish a new statutory entity to oversee system reform across the</w:t>
      </w:r>
      <w:r>
        <w:rPr>
          <w:spacing w:val="-5"/>
        </w:rPr>
        <w:t> </w:t>
      </w:r>
      <w:r>
        <w:rPr/>
        <w:t>whole</w:t>
      </w:r>
      <w:r>
        <w:rPr>
          <w:spacing w:val="-4"/>
        </w:rPr>
        <w:t> </w:t>
      </w:r>
      <w:r>
        <w:rPr/>
        <w:t>defence</w:t>
      </w:r>
      <w:r>
        <w:rPr>
          <w:spacing w:val="-4"/>
        </w:rPr>
        <w:t> </w:t>
      </w:r>
      <w:r>
        <w:rPr/>
        <w:t>ecosystem.</w:t>
      </w:r>
      <w:r>
        <w:rPr>
          <w:spacing w:val="-4"/>
        </w:rPr>
        <w:t> </w:t>
      </w:r>
      <w:r>
        <w:rPr/>
        <w:t>The</w:t>
      </w:r>
      <w:r>
        <w:rPr>
          <w:spacing w:val="-5"/>
        </w:rPr>
        <w:t> </w:t>
      </w:r>
      <w:r>
        <w:rPr/>
        <w:t>royal</w:t>
      </w:r>
      <w:r>
        <w:rPr>
          <w:spacing w:val="-4"/>
        </w:rPr>
        <w:t> </w:t>
      </w:r>
      <w:r>
        <w:rPr/>
        <w:t>commission</w:t>
      </w:r>
      <w:r>
        <w:rPr>
          <w:spacing w:val="-4"/>
        </w:rPr>
        <w:t> </w:t>
      </w:r>
      <w:r>
        <w:rPr/>
        <w:t>said</w:t>
      </w:r>
      <w:r>
        <w:rPr>
          <w:spacing w:val="-5"/>
        </w:rPr>
        <w:t> </w:t>
      </w:r>
      <w:r>
        <w:rPr/>
        <w:t>that</w:t>
      </w:r>
      <w:r>
        <w:rPr>
          <w:spacing w:val="-4"/>
        </w:rPr>
        <w:t> </w:t>
      </w:r>
      <w:r>
        <w:rPr/>
        <w:t>this</w:t>
      </w:r>
      <w:r>
        <w:rPr>
          <w:spacing w:val="-4"/>
        </w:rPr>
        <w:t> </w:t>
      </w:r>
      <w:r>
        <w:rPr/>
        <w:t>was</w:t>
      </w:r>
      <w:r>
        <w:rPr>
          <w:spacing w:val="-4"/>
        </w:rPr>
        <w:t> </w:t>
      </w:r>
      <w:r>
        <w:rPr/>
        <w:t>its</w:t>
      </w:r>
      <w:r>
        <w:rPr>
          <w:spacing w:val="-4"/>
        </w:rPr>
        <w:t> </w:t>
      </w:r>
      <w:r>
        <w:rPr/>
        <w:t>most</w:t>
      </w:r>
      <w:r>
        <w:rPr>
          <w:spacing w:val="-5"/>
        </w:rPr>
        <w:t> </w:t>
      </w:r>
      <w:r>
        <w:rPr/>
        <w:t>important</w:t>
      </w:r>
      <w:r>
        <w:rPr>
          <w:spacing w:val="-4"/>
        </w:rPr>
        <w:t> </w:t>
      </w:r>
      <w:r>
        <w:rPr/>
        <w:t>recommendation.</w:t>
      </w:r>
      <w:r>
        <w:rPr>
          <w:spacing w:val="-5"/>
        </w:rPr>
        <w:t> </w:t>
      </w:r>
      <w:r>
        <w:rPr/>
        <w:t>It</w:t>
      </w:r>
      <w:r>
        <w:rPr>
          <w:spacing w:val="-4"/>
        </w:rPr>
        <w:t> </w:t>
      </w:r>
      <w:r>
        <w:rPr/>
        <w:t>went on</w:t>
      </w:r>
      <w:r>
        <w:rPr>
          <w:spacing w:val="-1"/>
        </w:rPr>
        <w:t> </w:t>
      </w:r>
      <w:r>
        <w:rPr/>
        <w:t>to</w:t>
      </w:r>
      <w:r>
        <w:rPr>
          <w:spacing w:val="-1"/>
        </w:rPr>
        <w:t> </w:t>
      </w:r>
      <w:r>
        <w:rPr/>
        <w:t>say</w:t>
      </w:r>
      <w:r>
        <w:rPr>
          <w:spacing w:val="-1"/>
        </w:rPr>
        <w:t> </w:t>
      </w:r>
      <w:r>
        <w:rPr/>
        <w:t>that</w:t>
      </w:r>
      <w:r>
        <w:rPr>
          <w:spacing w:val="-1"/>
        </w:rPr>
        <w:t> </w:t>
      </w:r>
      <w:r>
        <w:rPr/>
        <w:t>it</w:t>
      </w:r>
      <w:r>
        <w:rPr>
          <w:spacing w:val="-1"/>
        </w:rPr>
        <w:t> </w:t>
      </w:r>
      <w:r>
        <w:rPr/>
        <w:t>considered</w:t>
      </w:r>
      <w:r>
        <w:rPr>
          <w:spacing w:val="-1"/>
        </w:rPr>
        <w:t> </w:t>
      </w:r>
      <w:r>
        <w:rPr/>
        <w:t>that</w:t>
      </w:r>
      <w:r>
        <w:rPr>
          <w:spacing w:val="-1"/>
        </w:rPr>
        <w:t> </w:t>
      </w:r>
      <w:r>
        <w:rPr/>
        <w:t>this</w:t>
      </w:r>
      <w:r>
        <w:rPr>
          <w:spacing w:val="-1"/>
        </w:rPr>
        <w:t> </w:t>
      </w:r>
      <w:r>
        <w:rPr/>
        <w:t>recommendation</w:t>
      </w:r>
      <w:r>
        <w:rPr>
          <w:spacing w:val="-1"/>
        </w:rPr>
        <w:t> </w:t>
      </w:r>
      <w:r>
        <w:rPr/>
        <w:t>would</w:t>
      </w:r>
      <w:r>
        <w:rPr>
          <w:spacing w:val="-1"/>
        </w:rPr>
        <w:t> </w:t>
      </w:r>
      <w:r>
        <w:rPr/>
        <w:t>'underpin</w:t>
      </w:r>
      <w:r>
        <w:rPr>
          <w:spacing w:val="-1"/>
        </w:rPr>
        <w:t> </w:t>
      </w:r>
      <w:r>
        <w:rPr/>
        <w:t>all</w:t>
      </w:r>
      <w:r>
        <w:rPr>
          <w:spacing w:val="-1"/>
        </w:rPr>
        <w:t> </w:t>
      </w:r>
      <w:r>
        <w:rPr/>
        <w:t>the</w:t>
      </w:r>
      <w:r>
        <w:rPr>
          <w:spacing w:val="-1"/>
        </w:rPr>
        <w:t> </w:t>
      </w:r>
      <w:r>
        <w:rPr/>
        <w:t>recommendations</w:t>
      </w:r>
      <w:r>
        <w:rPr>
          <w:spacing w:val="-1"/>
        </w:rPr>
        <w:t> </w:t>
      </w:r>
      <w:r>
        <w:rPr/>
        <w:t>that</w:t>
      </w:r>
      <w:r>
        <w:rPr>
          <w:spacing w:val="-1"/>
        </w:rPr>
        <w:t> </w:t>
      </w:r>
      <w:r>
        <w:rPr/>
        <w:t>precede</w:t>
      </w:r>
      <w:r>
        <w:rPr>
          <w:spacing w:val="-1"/>
        </w:rPr>
        <w:t> </w:t>
      </w:r>
      <w:r>
        <w:rPr/>
        <w:t>it'</w:t>
      </w:r>
      <w:r>
        <w:rPr>
          <w:spacing w:val="-1"/>
        </w:rPr>
        <w:t> </w:t>
      </w:r>
      <w:r>
        <w:rPr/>
        <w:t>and be 'the most significant action the Australian government can take to address defence and veteran suicide'.</w:t>
      </w:r>
    </w:p>
    <w:p>
      <w:pPr>
        <w:pStyle w:val="BodyText"/>
        <w:ind w:left="1" w:right="139" w:firstLine="227"/>
        <w:jc w:val="both"/>
      </w:pPr>
      <w:r>
        <w:rPr/>
        <w:t>In acknowledgement of the significance and urgency of this recommendation, in February 2025 the Albanese Labor</w:t>
      </w:r>
      <w:r>
        <w:rPr>
          <w:spacing w:val="-6"/>
        </w:rPr>
        <w:t> </w:t>
      </w:r>
      <w:r>
        <w:rPr/>
        <w:t>government</w:t>
      </w:r>
      <w:r>
        <w:rPr>
          <w:spacing w:val="-6"/>
        </w:rPr>
        <w:t> </w:t>
      </w:r>
      <w:r>
        <w:rPr/>
        <w:t>legislated</w:t>
      </w:r>
      <w:r>
        <w:rPr>
          <w:spacing w:val="-6"/>
        </w:rPr>
        <w:t> </w:t>
      </w:r>
      <w:r>
        <w:rPr/>
        <w:t>the</w:t>
      </w:r>
      <w:r>
        <w:rPr>
          <w:spacing w:val="-6"/>
        </w:rPr>
        <w:t> </w:t>
      </w:r>
      <w:r>
        <w:rPr/>
        <w:t>creation</w:t>
      </w:r>
      <w:r>
        <w:rPr>
          <w:spacing w:val="-6"/>
        </w:rPr>
        <w:t> </w:t>
      </w:r>
      <w:r>
        <w:rPr/>
        <w:t>of</w:t>
      </w:r>
      <w:r>
        <w:rPr>
          <w:spacing w:val="-6"/>
        </w:rPr>
        <w:t> </w:t>
      </w:r>
      <w:r>
        <w:rPr/>
        <w:t>the</w:t>
      </w:r>
      <w:r>
        <w:rPr>
          <w:spacing w:val="-7"/>
        </w:rPr>
        <w:t> </w:t>
      </w:r>
      <w:r>
        <w:rPr/>
        <w:t>Defence</w:t>
      </w:r>
      <w:r>
        <w:rPr>
          <w:spacing w:val="-6"/>
        </w:rPr>
        <w:t> </w:t>
      </w:r>
      <w:r>
        <w:rPr/>
        <w:t>and</w:t>
      </w:r>
      <w:r>
        <w:rPr>
          <w:spacing w:val="-6"/>
        </w:rPr>
        <w:t> </w:t>
      </w:r>
      <w:r>
        <w:rPr/>
        <w:t>Veterans'</w:t>
      </w:r>
      <w:r>
        <w:rPr>
          <w:spacing w:val="-6"/>
        </w:rPr>
        <w:t> </w:t>
      </w:r>
      <w:r>
        <w:rPr/>
        <w:t>Service</w:t>
      </w:r>
      <w:r>
        <w:rPr>
          <w:spacing w:val="-6"/>
        </w:rPr>
        <w:t> </w:t>
      </w:r>
      <w:r>
        <w:rPr/>
        <w:t>Commission,</w:t>
      </w:r>
      <w:r>
        <w:rPr>
          <w:spacing w:val="-6"/>
        </w:rPr>
        <w:t> </w:t>
      </w:r>
      <w:r>
        <w:rPr/>
        <w:t>and</w:t>
      </w:r>
      <w:r>
        <w:rPr>
          <w:spacing w:val="-7"/>
        </w:rPr>
        <w:t> </w:t>
      </w:r>
      <w:r>
        <w:rPr/>
        <w:t>it</w:t>
      </w:r>
      <w:r>
        <w:rPr>
          <w:spacing w:val="-6"/>
        </w:rPr>
        <w:t> </w:t>
      </w:r>
      <w:r>
        <w:rPr/>
        <w:t>has</w:t>
      </w:r>
      <w:r>
        <w:rPr>
          <w:spacing w:val="-7"/>
        </w:rPr>
        <w:t> </w:t>
      </w:r>
      <w:r>
        <w:rPr/>
        <w:t>been</w:t>
      </w:r>
      <w:r>
        <w:rPr>
          <w:spacing w:val="-6"/>
        </w:rPr>
        <w:t> </w:t>
      </w:r>
      <w:r>
        <w:rPr/>
        <w:t>up</w:t>
      </w:r>
      <w:r>
        <w:rPr>
          <w:spacing w:val="-6"/>
        </w:rPr>
        <w:t> </w:t>
      </w:r>
      <w:r>
        <w:rPr/>
        <w:t>and running since the end of September.</w:t>
      </w:r>
    </w:p>
    <w:p>
      <w:pPr>
        <w:pStyle w:val="BodyText"/>
        <w:ind w:left="1" w:right="139" w:firstLine="227"/>
        <w:jc w:val="both"/>
      </w:pPr>
      <w:r>
        <w:rPr/>
        <w:t>The current enactment within part VIIIE of the Defence Act 1903, by way of schedule 9 of the Veterans' Entitlements, Treatment and Support (Simplification and Harmonisation) Act 2025, passed the parliament in February 2025 and ensured that the commission could be up and running by September and not be subject to the vagaries of an intervening federal election.</w:t>
      </w:r>
    </w:p>
    <w:p>
      <w:pPr>
        <w:pStyle w:val="BodyText"/>
        <w:ind w:left="1" w:right="139" w:firstLine="227"/>
        <w:jc w:val="both"/>
      </w:pPr>
      <w:r>
        <w:rPr/>
        <w:t>The role of this new statutory oversight entity is to provide independent oversight and evidence based advice to drive</w:t>
      </w:r>
      <w:r>
        <w:rPr>
          <w:spacing w:val="-10"/>
        </w:rPr>
        <w:t> </w:t>
      </w:r>
      <w:r>
        <w:rPr/>
        <w:t>system</w:t>
      </w:r>
      <w:r>
        <w:rPr>
          <w:spacing w:val="-10"/>
        </w:rPr>
        <w:t> </w:t>
      </w:r>
      <w:r>
        <w:rPr/>
        <w:t>reform</w:t>
      </w:r>
      <w:r>
        <w:rPr>
          <w:spacing w:val="-10"/>
        </w:rPr>
        <w:t> </w:t>
      </w:r>
      <w:r>
        <w:rPr/>
        <w:t>to</w:t>
      </w:r>
      <w:r>
        <w:rPr>
          <w:spacing w:val="-10"/>
        </w:rPr>
        <w:t> </w:t>
      </w:r>
      <w:r>
        <w:rPr/>
        <w:t>improve</w:t>
      </w:r>
      <w:r>
        <w:rPr>
          <w:spacing w:val="-10"/>
        </w:rPr>
        <w:t> </w:t>
      </w:r>
      <w:r>
        <w:rPr/>
        <w:t>suicide</w:t>
      </w:r>
      <w:r>
        <w:rPr>
          <w:spacing w:val="-10"/>
        </w:rPr>
        <w:t> </w:t>
      </w:r>
      <w:r>
        <w:rPr/>
        <w:t>prevention</w:t>
      </w:r>
      <w:r>
        <w:rPr>
          <w:spacing w:val="-10"/>
        </w:rPr>
        <w:t> </w:t>
      </w:r>
      <w:r>
        <w:rPr/>
        <w:t>and</w:t>
      </w:r>
      <w:r>
        <w:rPr>
          <w:spacing w:val="-10"/>
        </w:rPr>
        <w:t> </w:t>
      </w:r>
      <w:r>
        <w:rPr/>
        <w:t>wellbeing</w:t>
      </w:r>
      <w:r>
        <w:rPr>
          <w:spacing w:val="-10"/>
        </w:rPr>
        <w:t> </w:t>
      </w:r>
      <w:r>
        <w:rPr/>
        <w:t>outcomes</w:t>
      </w:r>
      <w:r>
        <w:rPr>
          <w:spacing w:val="-10"/>
        </w:rPr>
        <w:t> </w:t>
      </w:r>
      <w:r>
        <w:rPr/>
        <w:t>for</w:t>
      </w:r>
      <w:r>
        <w:rPr>
          <w:spacing w:val="-10"/>
        </w:rPr>
        <w:t> </w:t>
      </w:r>
      <w:r>
        <w:rPr/>
        <w:t>the</w:t>
      </w:r>
      <w:r>
        <w:rPr>
          <w:spacing w:val="-10"/>
        </w:rPr>
        <w:t> </w:t>
      </w:r>
      <w:r>
        <w:rPr/>
        <w:t>defence</w:t>
      </w:r>
      <w:r>
        <w:rPr>
          <w:spacing w:val="-10"/>
        </w:rPr>
        <w:t> </w:t>
      </w:r>
      <w:r>
        <w:rPr/>
        <w:t>and</w:t>
      </w:r>
      <w:r>
        <w:rPr>
          <w:spacing w:val="-10"/>
        </w:rPr>
        <w:t> </w:t>
      </w:r>
      <w:r>
        <w:rPr/>
        <w:t>veteran</w:t>
      </w:r>
      <w:r>
        <w:rPr>
          <w:spacing w:val="-10"/>
        </w:rPr>
        <w:t> </w:t>
      </w:r>
      <w:r>
        <w:rPr/>
        <w:t>community. The commission will have a dedicated and sustained focus on suicide prevention.</w:t>
      </w:r>
    </w:p>
    <w:p>
      <w:pPr>
        <w:pStyle w:val="BodyText"/>
        <w:spacing w:after="0"/>
        <w:jc w:val="both"/>
        <w:sectPr>
          <w:headerReference w:type="default" r:id="rId6"/>
          <w:footerReference w:type="default" r:id="rId7"/>
          <w:pgSz w:w="11910" w:h="16840"/>
          <w:pgMar w:header="848" w:footer="805" w:top="1420" w:bottom="1000" w:left="1133" w:right="992"/>
        </w:sectPr>
      </w:pPr>
    </w:p>
    <w:p>
      <w:pPr>
        <w:pStyle w:val="BodyText"/>
        <w:spacing w:before="90"/>
        <w:ind w:left="1" w:right="139" w:firstLine="227"/>
        <w:jc w:val="both"/>
      </w:pPr>
      <w:r>
        <w:rPr/>
        <w:t>It will ensure agencies implementing royal commission recommendations will be held to account by promoting long-term</w:t>
      </w:r>
      <w:r>
        <w:rPr>
          <w:spacing w:val="-14"/>
        </w:rPr>
        <w:t> </w:t>
      </w:r>
      <w:r>
        <w:rPr/>
        <w:t>change</w:t>
      </w:r>
      <w:r>
        <w:rPr>
          <w:spacing w:val="-13"/>
        </w:rPr>
        <w:t> </w:t>
      </w:r>
      <w:r>
        <w:rPr/>
        <w:t>and</w:t>
      </w:r>
      <w:r>
        <w:rPr>
          <w:spacing w:val="-13"/>
        </w:rPr>
        <w:t> </w:t>
      </w:r>
      <w:r>
        <w:rPr/>
        <w:t>driving</w:t>
      </w:r>
      <w:r>
        <w:rPr>
          <w:spacing w:val="-13"/>
        </w:rPr>
        <w:t> </w:t>
      </w:r>
      <w:r>
        <w:rPr/>
        <w:t>the</w:t>
      </w:r>
      <w:r>
        <w:rPr>
          <w:spacing w:val="-13"/>
        </w:rPr>
        <w:t> </w:t>
      </w:r>
      <w:r>
        <w:rPr/>
        <w:t>system</w:t>
      </w:r>
      <w:r>
        <w:rPr>
          <w:spacing w:val="-13"/>
        </w:rPr>
        <w:t> </w:t>
      </w:r>
      <w:r>
        <w:rPr/>
        <w:t>reforms</w:t>
      </w:r>
      <w:r>
        <w:rPr>
          <w:spacing w:val="-13"/>
        </w:rPr>
        <w:t> </w:t>
      </w:r>
      <w:r>
        <w:rPr/>
        <w:t>needed</w:t>
      </w:r>
      <w:r>
        <w:rPr>
          <w:spacing w:val="-13"/>
        </w:rPr>
        <w:t> </w:t>
      </w:r>
      <w:r>
        <w:rPr/>
        <w:t>to</w:t>
      </w:r>
      <w:r>
        <w:rPr>
          <w:spacing w:val="-13"/>
        </w:rPr>
        <w:t> </w:t>
      </w:r>
      <w:r>
        <w:rPr/>
        <w:t>reduce</w:t>
      </w:r>
      <w:r>
        <w:rPr>
          <w:spacing w:val="-14"/>
        </w:rPr>
        <w:t> </w:t>
      </w:r>
      <w:r>
        <w:rPr/>
        <w:t>the</w:t>
      </w:r>
      <w:r>
        <w:rPr>
          <w:spacing w:val="-13"/>
        </w:rPr>
        <w:t> </w:t>
      </w:r>
      <w:r>
        <w:rPr/>
        <w:t>rates</w:t>
      </w:r>
      <w:r>
        <w:rPr>
          <w:spacing w:val="-13"/>
        </w:rPr>
        <w:t> </w:t>
      </w:r>
      <w:r>
        <w:rPr/>
        <w:t>of</w:t>
      </w:r>
      <w:r>
        <w:rPr>
          <w:spacing w:val="-13"/>
        </w:rPr>
        <w:t> </w:t>
      </w:r>
      <w:r>
        <w:rPr/>
        <w:t>suicide</w:t>
      </w:r>
      <w:r>
        <w:rPr>
          <w:spacing w:val="-13"/>
        </w:rPr>
        <w:t> </w:t>
      </w:r>
      <w:r>
        <w:rPr/>
        <w:t>and</w:t>
      </w:r>
      <w:r>
        <w:rPr>
          <w:spacing w:val="-13"/>
        </w:rPr>
        <w:t> </w:t>
      </w:r>
      <w:r>
        <w:rPr/>
        <w:t>suicidality</w:t>
      </w:r>
      <w:r>
        <w:rPr>
          <w:spacing w:val="-12"/>
        </w:rPr>
        <w:t> </w:t>
      </w:r>
      <w:r>
        <w:rPr/>
        <w:t>among</w:t>
      </w:r>
      <w:r>
        <w:rPr>
          <w:spacing w:val="-13"/>
        </w:rPr>
        <w:t> </w:t>
      </w:r>
      <w:r>
        <w:rPr/>
        <w:t>serving and ex-serving ADF members.</w:t>
      </w:r>
    </w:p>
    <w:p>
      <w:pPr>
        <w:pStyle w:val="BodyText"/>
        <w:ind w:left="1" w:right="139" w:firstLine="227"/>
        <w:jc w:val="both"/>
      </w:pPr>
      <w:r>
        <w:rPr/>
        <w:t>Importantly, the commission will be publicly reporting on the government's progress on implementing the government's response to the recommendations of the royal commission on the third and sixth anniversaries of the government's response; by 2 December 2027 and 2030.</w:t>
      </w:r>
    </w:p>
    <w:p>
      <w:pPr>
        <w:pStyle w:val="BodyText"/>
        <w:ind w:left="1" w:right="140" w:firstLine="227"/>
        <w:jc w:val="both"/>
      </w:pPr>
      <w:r>
        <w:rPr/>
        <w:t>To</w:t>
      </w:r>
      <w:r>
        <w:rPr>
          <w:spacing w:val="-1"/>
        </w:rPr>
        <w:t> </w:t>
      </w:r>
      <w:r>
        <w:rPr/>
        <w:t>meet</w:t>
      </w:r>
      <w:r>
        <w:rPr>
          <w:spacing w:val="-1"/>
        </w:rPr>
        <w:t> </w:t>
      </w:r>
      <w:r>
        <w:rPr/>
        <w:t>these</w:t>
      </w:r>
      <w:r>
        <w:rPr>
          <w:spacing w:val="-1"/>
        </w:rPr>
        <w:t> </w:t>
      </w:r>
      <w:r>
        <w:rPr/>
        <w:t>objectives,</w:t>
      </w:r>
      <w:r>
        <w:rPr>
          <w:spacing w:val="-1"/>
        </w:rPr>
        <w:t> </w:t>
      </w:r>
      <w:r>
        <w:rPr/>
        <w:t>the</w:t>
      </w:r>
      <w:r>
        <w:rPr>
          <w:spacing w:val="-1"/>
        </w:rPr>
        <w:t> </w:t>
      </w:r>
      <w:r>
        <w:rPr/>
        <w:t>commission</w:t>
      </w:r>
      <w:r>
        <w:rPr>
          <w:spacing w:val="-1"/>
        </w:rPr>
        <w:t> </w:t>
      </w:r>
      <w:r>
        <w:rPr/>
        <w:t>must</w:t>
      </w:r>
      <w:r>
        <w:rPr>
          <w:spacing w:val="-1"/>
        </w:rPr>
        <w:t> </w:t>
      </w:r>
      <w:r>
        <w:rPr/>
        <w:t>have</w:t>
      </w:r>
      <w:r>
        <w:rPr>
          <w:spacing w:val="-1"/>
        </w:rPr>
        <w:t> </w:t>
      </w:r>
      <w:r>
        <w:rPr/>
        <w:t>the</w:t>
      </w:r>
      <w:r>
        <w:rPr>
          <w:spacing w:val="-1"/>
        </w:rPr>
        <w:t> </w:t>
      </w:r>
      <w:r>
        <w:rPr/>
        <w:t>independence,</w:t>
      </w:r>
      <w:r>
        <w:rPr>
          <w:spacing w:val="-1"/>
        </w:rPr>
        <w:t> </w:t>
      </w:r>
      <w:r>
        <w:rPr/>
        <w:t>functions</w:t>
      </w:r>
      <w:r>
        <w:rPr>
          <w:spacing w:val="-1"/>
        </w:rPr>
        <w:t> </w:t>
      </w:r>
      <w:r>
        <w:rPr/>
        <w:t>and</w:t>
      </w:r>
      <w:r>
        <w:rPr>
          <w:spacing w:val="-1"/>
        </w:rPr>
        <w:t> </w:t>
      </w:r>
      <w:r>
        <w:rPr/>
        <w:t>powers</w:t>
      </w:r>
      <w:r>
        <w:rPr>
          <w:spacing w:val="-1"/>
        </w:rPr>
        <w:t> </w:t>
      </w:r>
      <w:r>
        <w:rPr/>
        <w:t>necessary</w:t>
      </w:r>
      <w:r>
        <w:rPr>
          <w:spacing w:val="-1"/>
        </w:rPr>
        <w:t> </w:t>
      </w:r>
      <w:r>
        <w:rPr/>
        <w:t>to</w:t>
      </w:r>
      <w:r>
        <w:rPr>
          <w:spacing w:val="-1"/>
        </w:rPr>
        <w:t> </w:t>
      </w:r>
      <w:r>
        <w:rPr/>
        <w:t>meet these objectives and maintain the trust of the defence and veteran community.</w:t>
      </w:r>
    </w:p>
    <w:p>
      <w:pPr>
        <w:pStyle w:val="BodyText"/>
        <w:ind w:left="1" w:right="139" w:firstLine="227"/>
        <w:jc w:val="both"/>
      </w:pPr>
      <w:r>
        <w:rPr/>
        <w:t>This bill delivers on the full implementation of this by enshrining the legislative establishment of the Defence and Veterans' Service Commissioner and commission into its own standalone legislation as always intended.</w:t>
      </w:r>
    </w:p>
    <w:p>
      <w:pPr>
        <w:pStyle w:val="Heading8"/>
      </w:pPr>
      <w:r>
        <w:rPr/>
        <w:t>Senate</w:t>
      </w:r>
      <w:r>
        <w:rPr>
          <w:spacing w:val="-5"/>
        </w:rPr>
        <w:t> </w:t>
      </w:r>
      <w:r>
        <w:rPr/>
        <w:t>committee</w:t>
      </w:r>
      <w:r>
        <w:rPr>
          <w:spacing w:val="-6"/>
        </w:rPr>
        <w:t> </w:t>
      </w:r>
      <w:r>
        <w:rPr/>
        <w:t>recommendations</w:t>
      </w:r>
      <w:r>
        <w:rPr>
          <w:spacing w:val="-5"/>
        </w:rPr>
        <w:t> </w:t>
      </w:r>
      <w:r>
        <w:rPr>
          <w:spacing w:val="-2"/>
        </w:rPr>
        <w:t>addressed</w:t>
      </w:r>
    </w:p>
    <w:p>
      <w:pPr>
        <w:pStyle w:val="BodyText"/>
        <w:ind w:left="1" w:right="140" w:firstLine="227"/>
        <w:jc w:val="both"/>
      </w:pPr>
      <w:r>
        <w:rPr/>
        <w:t>This is also why the government was happy for there to be a review of that legislation by the Senate Foreign Affairs,</w:t>
      </w:r>
      <w:r>
        <w:rPr>
          <w:spacing w:val="-2"/>
        </w:rPr>
        <w:t> </w:t>
      </w:r>
      <w:r>
        <w:rPr/>
        <w:t>Defence</w:t>
      </w:r>
      <w:r>
        <w:rPr>
          <w:spacing w:val="-2"/>
        </w:rPr>
        <w:t> </w:t>
      </w:r>
      <w:r>
        <w:rPr/>
        <w:t>and</w:t>
      </w:r>
      <w:r>
        <w:rPr>
          <w:spacing w:val="-2"/>
        </w:rPr>
        <w:t> </w:t>
      </w:r>
      <w:r>
        <w:rPr/>
        <w:t>Trade</w:t>
      </w:r>
      <w:r>
        <w:rPr>
          <w:spacing w:val="-2"/>
        </w:rPr>
        <w:t> </w:t>
      </w:r>
      <w:r>
        <w:rPr/>
        <w:t>Legislation</w:t>
      </w:r>
      <w:r>
        <w:rPr>
          <w:spacing w:val="-2"/>
        </w:rPr>
        <w:t> </w:t>
      </w:r>
      <w:r>
        <w:rPr/>
        <w:t>Committee,</w:t>
      </w:r>
      <w:r>
        <w:rPr>
          <w:spacing w:val="-2"/>
        </w:rPr>
        <w:t> </w:t>
      </w:r>
      <w:r>
        <w:rPr/>
        <w:t>with</w:t>
      </w:r>
      <w:r>
        <w:rPr>
          <w:spacing w:val="-2"/>
        </w:rPr>
        <w:t> </w:t>
      </w:r>
      <w:r>
        <w:rPr/>
        <w:t>a</w:t>
      </w:r>
      <w:r>
        <w:rPr>
          <w:spacing w:val="-3"/>
        </w:rPr>
        <w:t> </w:t>
      </w:r>
      <w:r>
        <w:rPr/>
        <w:t>view</w:t>
      </w:r>
      <w:r>
        <w:rPr>
          <w:spacing w:val="-3"/>
        </w:rPr>
        <w:t> </w:t>
      </w:r>
      <w:r>
        <w:rPr/>
        <w:t>to</w:t>
      </w:r>
      <w:r>
        <w:rPr>
          <w:spacing w:val="-2"/>
        </w:rPr>
        <w:t> </w:t>
      </w:r>
      <w:r>
        <w:rPr/>
        <w:t>its</w:t>
      </w:r>
      <w:r>
        <w:rPr>
          <w:spacing w:val="-3"/>
        </w:rPr>
        <w:t> </w:t>
      </w:r>
      <w:r>
        <w:rPr/>
        <w:t>recommendations</w:t>
      </w:r>
      <w:r>
        <w:rPr>
          <w:spacing w:val="-3"/>
        </w:rPr>
        <w:t> </w:t>
      </w:r>
      <w:r>
        <w:rPr/>
        <w:t>being</w:t>
      </w:r>
      <w:r>
        <w:rPr>
          <w:spacing w:val="-2"/>
        </w:rPr>
        <w:t> </w:t>
      </w:r>
      <w:r>
        <w:rPr/>
        <w:t>included</w:t>
      </w:r>
      <w:r>
        <w:rPr>
          <w:spacing w:val="-2"/>
        </w:rPr>
        <w:t> </w:t>
      </w:r>
      <w:r>
        <w:rPr/>
        <w:t>in</w:t>
      </w:r>
      <w:r>
        <w:rPr>
          <w:spacing w:val="-2"/>
        </w:rPr>
        <w:t> </w:t>
      </w:r>
      <w:r>
        <w:rPr/>
        <w:t>this</w:t>
      </w:r>
      <w:r>
        <w:rPr>
          <w:spacing w:val="-3"/>
        </w:rPr>
        <w:t> </w:t>
      </w:r>
      <w:r>
        <w:rPr/>
        <w:t>bill.</w:t>
      </w:r>
    </w:p>
    <w:p>
      <w:pPr>
        <w:pStyle w:val="BodyText"/>
        <w:ind w:left="1" w:right="139" w:firstLine="227"/>
        <w:jc w:val="both"/>
      </w:pPr>
      <w:r>
        <w:rPr/>
        <w:t>The committee reported on 29 August 2025, and I thank all those who contributed submissions and provided evidence to the committee. The submissions, evidence and the committee's report have informed the development of this bill.</w:t>
      </w:r>
    </w:p>
    <w:p>
      <w:pPr>
        <w:pStyle w:val="Heading8"/>
      </w:pPr>
      <w:r>
        <w:rPr/>
        <w:t>Recommendation</w:t>
      </w:r>
      <w:r>
        <w:rPr>
          <w:spacing w:val="-6"/>
        </w:rPr>
        <w:t> </w:t>
      </w:r>
      <w:r>
        <w:rPr/>
        <w:t>1:</w:t>
      </w:r>
      <w:r>
        <w:rPr>
          <w:spacing w:val="-5"/>
        </w:rPr>
        <w:t> </w:t>
      </w:r>
      <w:r>
        <w:rPr/>
        <w:t>Standalone</w:t>
      </w:r>
      <w:r>
        <w:rPr>
          <w:spacing w:val="-6"/>
        </w:rPr>
        <w:t> </w:t>
      </w:r>
      <w:r>
        <w:rPr/>
        <w:t>legislation</w:t>
      </w:r>
      <w:r>
        <w:rPr>
          <w:spacing w:val="-6"/>
        </w:rPr>
        <w:t> </w:t>
      </w:r>
      <w:r>
        <w:rPr/>
        <w:t>for</w:t>
      </w:r>
      <w:r>
        <w:rPr>
          <w:spacing w:val="-5"/>
        </w:rPr>
        <w:t> </w:t>
      </w:r>
      <w:r>
        <w:rPr/>
        <w:t>the</w:t>
      </w:r>
      <w:r>
        <w:rPr>
          <w:spacing w:val="-4"/>
        </w:rPr>
        <w:t> </w:t>
      </w:r>
      <w:r>
        <w:rPr>
          <w:spacing w:val="-2"/>
        </w:rPr>
        <w:t>commission</w:t>
      </w:r>
    </w:p>
    <w:p>
      <w:pPr>
        <w:pStyle w:val="BodyText"/>
        <w:ind w:left="1" w:right="139" w:firstLine="227"/>
        <w:jc w:val="both"/>
      </w:pPr>
      <w:r>
        <w:rPr/>
        <w:t>On 4 September this year I updated the House on the implementation of the recommendations of the Royal Commission</w:t>
      </w:r>
      <w:r>
        <w:rPr>
          <w:spacing w:val="-7"/>
        </w:rPr>
        <w:t> </w:t>
      </w:r>
      <w:r>
        <w:rPr/>
        <w:t>into</w:t>
      </w:r>
      <w:r>
        <w:rPr>
          <w:spacing w:val="-8"/>
        </w:rPr>
        <w:t> </w:t>
      </w:r>
      <w:r>
        <w:rPr/>
        <w:t>Defence</w:t>
      </w:r>
      <w:r>
        <w:rPr>
          <w:spacing w:val="-7"/>
        </w:rPr>
        <w:t> </w:t>
      </w:r>
      <w:r>
        <w:rPr/>
        <w:t>and</w:t>
      </w:r>
      <w:r>
        <w:rPr>
          <w:spacing w:val="-8"/>
        </w:rPr>
        <w:t> </w:t>
      </w:r>
      <w:r>
        <w:rPr/>
        <w:t>Veteran</w:t>
      </w:r>
      <w:r>
        <w:rPr>
          <w:spacing w:val="-7"/>
        </w:rPr>
        <w:t> </w:t>
      </w:r>
      <w:r>
        <w:rPr/>
        <w:t>Suicide.</w:t>
      </w:r>
      <w:r>
        <w:rPr>
          <w:spacing w:val="-8"/>
        </w:rPr>
        <w:t> </w:t>
      </w:r>
      <w:r>
        <w:rPr/>
        <w:t>In</w:t>
      </w:r>
      <w:r>
        <w:rPr>
          <w:spacing w:val="-7"/>
        </w:rPr>
        <w:t> </w:t>
      </w:r>
      <w:r>
        <w:rPr/>
        <w:t>that</w:t>
      </w:r>
      <w:r>
        <w:rPr>
          <w:spacing w:val="-8"/>
        </w:rPr>
        <w:t> </w:t>
      </w:r>
      <w:r>
        <w:rPr/>
        <w:t>statement,</w:t>
      </w:r>
      <w:r>
        <w:rPr>
          <w:spacing w:val="-7"/>
        </w:rPr>
        <w:t> </w:t>
      </w:r>
      <w:r>
        <w:rPr/>
        <w:t>I</w:t>
      </w:r>
      <w:r>
        <w:rPr>
          <w:spacing w:val="-8"/>
        </w:rPr>
        <w:t> </w:t>
      </w:r>
      <w:r>
        <w:rPr/>
        <w:t>indicated</w:t>
      </w:r>
      <w:r>
        <w:rPr>
          <w:spacing w:val="-7"/>
        </w:rPr>
        <w:t> </w:t>
      </w:r>
      <w:r>
        <w:rPr/>
        <w:t>that</w:t>
      </w:r>
      <w:r>
        <w:rPr>
          <w:spacing w:val="-8"/>
        </w:rPr>
        <w:t> </w:t>
      </w:r>
      <w:r>
        <w:rPr/>
        <w:t>the</w:t>
      </w:r>
      <w:r>
        <w:rPr>
          <w:spacing w:val="-7"/>
        </w:rPr>
        <w:t> </w:t>
      </w:r>
      <w:r>
        <w:rPr/>
        <w:t>government</w:t>
      </w:r>
      <w:r>
        <w:rPr>
          <w:spacing w:val="-8"/>
        </w:rPr>
        <w:t> </w:t>
      </w:r>
      <w:r>
        <w:rPr/>
        <w:t>would</w:t>
      </w:r>
      <w:r>
        <w:rPr>
          <w:spacing w:val="-7"/>
        </w:rPr>
        <w:t> </w:t>
      </w:r>
      <w:r>
        <w:rPr/>
        <w:t>implement standalone legislation for the Defence and Veterans' Service Commission to reflect its independence.</w:t>
      </w:r>
    </w:p>
    <w:p>
      <w:pPr>
        <w:pStyle w:val="BodyText"/>
        <w:ind w:left="1" w:right="139" w:firstLine="227"/>
        <w:jc w:val="both"/>
      </w:pPr>
      <w:r>
        <w:rPr/>
        <w:t>This is also the first recommendation of the Senate committee report on the current enabling legislation in part VIIIE of the Defence Act.</w:t>
      </w:r>
    </w:p>
    <w:p>
      <w:pPr>
        <w:pStyle w:val="BodyText"/>
        <w:ind w:left="228"/>
        <w:jc w:val="both"/>
      </w:pPr>
      <w:r>
        <w:rPr/>
        <w:t>This</w:t>
      </w:r>
      <w:r>
        <w:rPr>
          <w:spacing w:val="-4"/>
        </w:rPr>
        <w:t> </w:t>
      </w:r>
      <w:r>
        <w:rPr/>
        <w:t>bill</w:t>
      </w:r>
      <w:r>
        <w:rPr>
          <w:spacing w:val="-2"/>
        </w:rPr>
        <w:t> </w:t>
      </w:r>
      <w:r>
        <w:rPr/>
        <w:t>delivers</w:t>
      </w:r>
      <w:r>
        <w:rPr>
          <w:spacing w:val="-3"/>
        </w:rPr>
        <w:t> </w:t>
      </w:r>
      <w:r>
        <w:rPr/>
        <w:t>on</w:t>
      </w:r>
      <w:r>
        <w:rPr>
          <w:spacing w:val="-2"/>
        </w:rPr>
        <w:t> </w:t>
      </w:r>
      <w:r>
        <w:rPr/>
        <w:t>that</w:t>
      </w:r>
      <w:r>
        <w:rPr>
          <w:spacing w:val="-3"/>
        </w:rPr>
        <w:t> </w:t>
      </w:r>
      <w:r>
        <w:rPr>
          <w:spacing w:val="-2"/>
        </w:rPr>
        <w:t>commitment.</w:t>
      </w:r>
    </w:p>
    <w:p>
      <w:pPr>
        <w:pStyle w:val="Heading8"/>
      </w:pPr>
      <w:r>
        <w:rPr/>
        <w:t>Recommendation</w:t>
      </w:r>
      <w:r>
        <w:rPr>
          <w:spacing w:val="-6"/>
        </w:rPr>
        <w:t> </w:t>
      </w:r>
      <w:r>
        <w:rPr/>
        <w:t>2:</w:t>
      </w:r>
      <w:r>
        <w:rPr>
          <w:spacing w:val="-3"/>
        </w:rPr>
        <w:t> </w:t>
      </w:r>
      <w:r>
        <w:rPr/>
        <w:t>Commissioner</w:t>
      </w:r>
      <w:r>
        <w:rPr>
          <w:spacing w:val="-3"/>
        </w:rPr>
        <w:t> </w:t>
      </w:r>
      <w:r>
        <w:rPr/>
        <w:t>functions</w:t>
      </w:r>
      <w:r>
        <w:rPr>
          <w:spacing w:val="-4"/>
        </w:rPr>
        <w:t> </w:t>
      </w:r>
      <w:r>
        <w:rPr/>
        <w:t>include</w:t>
      </w:r>
      <w:r>
        <w:rPr>
          <w:spacing w:val="-3"/>
        </w:rPr>
        <w:t> </w:t>
      </w:r>
      <w:r>
        <w:rPr/>
        <w:t>reference</w:t>
      </w:r>
      <w:r>
        <w:rPr>
          <w:spacing w:val="-3"/>
        </w:rPr>
        <w:t> </w:t>
      </w:r>
      <w:r>
        <w:rPr/>
        <w:t>to</w:t>
      </w:r>
      <w:r>
        <w:rPr>
          <w:spacing w:val="-3"/>
        </w:rPr>
        <w:t> </w:t>
      </w:r>
      <w:r>
        <w:rPr/>
        <w:t>veterans'</w:t>
      </w:r>
      <w:r>
        <w:rPr>
          <w:spacing w:val="-2"/>
        </w:rPr>
        <w:t> families</w:t>
      </w:r>
    </w:p>
    <w:p>
      <w:pPr>
        <w:pStyle w:val="BodyText"/>
        <w:ind w:left="1" w:right="139" w:firstLine="227"/>
        <w:jc w:val="both"/>
      </w:pPr>
      <w:r>
        <w:rPr/>
        <w:t>The</w:t>
      </w:r>
      <w:r>
        <w:rPr>
          <w:spacing w:val="-11"/>
        </w:rPr>
        <w:t> </w:t>
      </w:r>
      <w:r>
        <w:rPr/>
        <w:t>Senate</w:t>
      </w:r>
      <w:r>
        <w:rPr>
          <w:spacing w:val="-11"/>
        </w:rPr>
        <w:t> </w:t>
      </w:r>
      <w:r>
        <w:rPr/>
        <w:t>committee</w:t>
      </w:r>
      <w:r>
        <w:rPr>
          <w:spacing w:val="-11"/>
        </w:rPr>
        <w:t> </w:t>
      </w:r>
      <w:r>
        <w:rPr/>
        <w:t>review</w:t>
      </w:r>
      <w:r>
        <w:rPr>
          <w:spacing w:val="-11"/>
        </w:rPr>
        <w:t> </w:t>
      </w:r>
      <w:r>
        <w:rPr/>
        <w:t>into</w:t>
      </w:r>
      <w:r>
        <w:rPr>
          <w:spacing w:val="-11"/>
        </w:rPr>
        <w:t> </w:t>
      </w:r>
      <w:r>
        <w:rPr/>
        <w:t>schedule</w:t>
      </w:r>
      <w:r>
        <w:rPr>
          <w:spacing w:val="-11"/>
        </w:rPr>
        <w:t> </w:t>
      </w:r>
      <w:r>
        <w:rPr/>
        <w:t>9</w:t>
      </w:r>
      <w:r>
        <w:rPr>
          <w:spacing w:val="-11"/>
        </w:rPr>
        <w:t> </w:t>
      </w:r>
      <w:r>
        <w:rPr/>
        <w:t>provided</w:t>
      </w:r>
      <w:r>
        <w:rPr>
          <w:spacing w:val="-11"/>
        </w:rPr>
        <w:t> </w:t>
      </w:r>
      <w:r>
        <w:rPr/>
        <w:t>an</w:t>
      </w:r>
      <w:r>
        <w:rPr>
          <w:spacing w:val="-11"/>
        </w:rPr>
        <w:t> </w:t>
      </w:r>
      <w:r>
        <w:rPr/>
        <w:t>opportunity</w:t>
      </w:r>
      <w:r>
        <w:rPr>
          <w:spacing w:val="-11"/>
        </w:rPr>
        <w:t> </w:t>
      </w:r>
      <w:r>
        <w:rPr/>
        <w:t>for</w:t>
      </w:r>
      <w:r>
        <w:rPr>
          <w:spacing w:val="-11"/>
        </w:rPr>
        <w:t> </w:t>
      </w:r>
      <w:r>
        <w:rPr/>
        <w:t>stakeholders</w:t>
      </w:r>
      <w:r>
        <w:rPr>
          <w:spacing w:val="-11"/>
        </w:rPr>
        <w:t> </w:t>
      </w:r>
      <w:r>
        <w:rPr/>
        <w:t>to</w:t>
      </w:r>
      <w:r>
        <w:rPr>
          <w:spacing w:val="-11"/>
        </w:rPr>
        <w:t> </w:t>
      </w:r>
      <w:r>
        <w:rPr/>
        <w:t>raise</w:t>
      </w:r>
      <w:r>
        <w:rPr>
          <w:spacing w:val="-11"/>
        </w:rPr>
        <w:t> </w:t>
      </w:r>
      <w:r>
        <w:rPr/>
        <w:t>their</w:t>
      </w:r>
      <w:r>
        <w:rPr>
          <w:spacing w:val="-11"/>
        </w:rPr>
        <w:t> </w:t>
      </w:r>
      <w:r>
        <w:rPr/>
        <w:t>concern</w:t>
      </w:r>
      <w:r>
        <w:rPr>
          <w:spacing w:val="-11"/>
        </w:rPr>
        <w:t> </w:t>
      </w:r>
      <w:r>
        <w:rPr/>
        <w:t>with the VETS Act enabling legislation. These submissions were reviewed and considered in the development of this legislation. Key themes included strengthening the independence of the commissioner, ensuring families were formally</w:t>
      </w:r>
      <w:r>
        <w:rPr>
          <w:spacing w:val="-5"/>
        </w:rPr>
        <w:t> </w:t>
      </w:r>
      <w:r>
        <w:rPr/>
        <w:t>recognised,</w:t>
      </w:r>
      <w:r>
        <w:rPr>
          <w:spacing w:val="-5"/>
        </w:rPr>
        <w:t> </w:t>
      </w:r>
      <w:r>
        <w:rPr/>
        <w:t>and</w:t>
      </w:r>
      <w:r>
        <w:rPr>
          <w:spacing w:val="-5"/>
        </w:rPr>
        <w:t> </w:t>
      </w:r>
      <w:r>
        <w:rPr/>
        <w:t>ensuring</w:t>
      </w:r>
      <w:r>
        <w:rPr>
          <w:spacing w:val="-5"/>
        </w:rPr>
        <w:t> </w:t>
      </w:r>
      <w:r>
        <w:rPr/>
        <w:t>that</w:t>
      </w:r>
      <w:r>
        <w:rPr>
          <w:spacing w:val="-5"/>
        </w:rPr>
        <w:t> </w:t>
      </w:r>
      <w:r>
        <w:rPr/>
        <w:t>the</w:t>
      </w:r>
      <w:r>
        <w:rPr>
          <w:spacing w:val="-5"/>
        </w:rPr>
        <w:t> </w:t>
      </w:r>
      <w:r>
        <w:rPr/>
        <w:t>commissioner</w:t>
      </w:r>
      <w:r>
        <w:rPr>
          <w:spacing w:val="-5"/>
        </w:rPr>
        <w:t> </w:t>
      </w:r>
      <w:r>
        <w:rPr/>
        <w:t>has</w:t>
      </w:r>
      <w:r>
        <w:rPr>
          <w:spacing w:val="-5"/>
        </w:rPr>
        <w:t> </w:t>
      </w:r>
      <w:r>
        <w:rPr/>
        <w:t>the</w:t>
      </w:r>
      <w:r>
        <w:rPr>
          <w:spacing w:val="-5"/>
        </w:rPr>
        <w:t> </w:t>
      </w:r>
      <w:r>
        <w:rPr/>
        <w:t>necessary</w:t>
      </w:r>
      <w:r>
        <w:rPr>
          <w:spacing w:val="-5"/>
        </w:rPr>
        <w:t> </w:t>
      </w:r>
      <w:r>
        <w:rPr/>
        <w:t>powers</w:t>
      </w:r>
      <w:r>
        <w:rPr>
          <w:spacing w:val="-5"/>
        </w:rPr>
        <w:t> </w:t>
      </w:r>
      <w:r>
        <w:rPr/>
        <w:t>to</w:t>
      </w:r>
      <w:r>
        <w:rPr>
          <w:spacing w:val="-5"/>
        </w:rPr>
        <w:t> </w:t>
      </w:r>
      <w:r>
        <w:rPr/>
        <w:t>conduct</w:t>
      </w:r>
      <w:r>
        <w:rPr>
          <w:spacing w:val="-5"/>
        </w:rPr>
        <w:t> </w:t>
      </w:r>
      <w:r>
        <w:rPr/>
        <w:t>inquiries</w:t>
      </w:r>
      <w:r>
        <w:rPr>
          <w:spacing w:val="-5"/>
        </w:rPr>
        <w:t> </w:t>
      </w:r>
      <w:r>
        <w:rPr/>
        <w:t>effectively.</w:t>
      </w:r>
    </w:p>
    <w:p>
      <w:pPr>
        <w:pStyle w:val="BodyText"/>
        <w:ind w:left="1" w:right="140" w:firstLine="227"/>
        <w:jc w:val="both"/>
      </w:pPr>
      <w:r>
        <w:rPr/>
        <w:t>There is no doubt that families of veterans play a vital role in the health and wellbeing of veterans but also face unique challenges themselves. I'm pleased that through this legislation we're able to acknowledge the significance of veteran families in line with the recommendations of the Senate committee by expressly referencing families in the functions of the commissioner.</w:t>
      </w:r>
    </w:p>
    <w:p>
      <w:pPr>
        <w:pStyle w:val="Heading8"/>
      </w:pPr>
      <w:r>
        <w:rPr/>
        <w:t>Recommendation</w:t>
      </w:r>
      <w:r>
        <w:rPr>
          <w:spacing w:val="-7"/>
        </w:rPr>
        <w:t> </w:t>
      </w:r>
      <w:r>
        <w:rPr/>
        <w:t>3:</w:t>
      </w:r>
      <w:r>
        <w:rPr>
          <w:spacing w:val="-5"/>
        </w:rPr>
        <w:t> </w:t>
      </w:r>
      <w:r>
        <w:rPr/>
        <w:t>Commission</w:t>
      </w:r>
      <w:r>
        <w:rPr>
          <w:spacing w:val="-7"/>
        </w:rPr>
        <w:t> </w:t>
      </w:r>
      <w:r>
        <w:rPr/>
        <w:t>functions</w:t>
      </w:r>
      <w:r>
        <w:rPr>
          <w:spacing w:val="-6"/>
        </w:rPr>
        <w:t> </w:t>
      </w:r>
      <w:r>
        <w:rPr/>
        <w:t>and</w:t>
      </w:r>
      <w:r>
        <w:rPr>
          <w:spacing w:val="-6"/>
        </w:rPr>
        <w:t> </w:t>
      </w:r>
      <w:r>
        <w:rPr/>
        <w:t>powers</w:t>
      </w:r>
      <w:r>
        <w:rPr>
          <w:spacing w:val="-6"/>
        </w:rPr>
        <w:t> </w:t>
      </w:r>
      <w:r>
        <w:rPr>
          <w:spacing w:val="-2"/>
        </w:rPr>
        <w:t>reviewed</w:t>
      </w:r>
    </w:p>
    <w:p>
      <w:pPr>
        <w:pStyle w:val="BodyText"/>
        <w:ind w:left="1" w:right="139" w:firstLine="227"/>
        <w:jc w:val="both"/>
      </w:pPr>
      <w:r>
        <w:rPr/>
        <w:t>At the beginning of this year the government appointed Michael Manthorpe PSM as the interim head of the Defence</w:t>
      </w:r>
      <w:r>
        <w:rPr>
          <w:spacing w:val="-6"/>
        </w:rPr>
        <w:t> </w:t>
      </w:r>
      <w:r>
        <w:rPr/>
        <w:t>and</w:t>
      </w:r>
      <w:r>
        <w:rPr>
          <w:spacing w:val="-6"/>
        </w:rPr>
        <w:t> </w:t>
      </w:r>
      <w:r>
        <w:rPr/>
        <w:t>Veterans'</w:t>
      </w:r>
      <w:r>
        <w:rPr>
          <w:spacing w:val="-6"/>
        </w:rPr>
        <w:t> </w:t>
      </w:r>
      <w:r>
        <w:rPr/>
        <w:t>Service</w:t>
      </w:r>
      <w:r>
        <w:rPr>
          <w:spacing w:val="-6"/>
        </w:rPr>
        <w:t> </w:t>
      </w:r>
      <w:r>
        <w:rPr/>
        <w:t>Commission,</w:t>
      </w:r>
      <w:r>
        <w:rPr>
          <w:spacing w:val="-6"/>
        </w:rPr>
        <w:t> </w:t>
      </w:r>
      <w:r>
        <w:rPr/>
        <w:t>to</w:t>
      </w:r>
      <w:r>
        <w:rPr>
          <w:spacing w:val="-6"/>
        </w:rPr>
        <w:t> </w:t>
      </w:r>
      <w:r>
        <w:rPr/>
        <w:t>commence</w:t>
      </w:r>
      <w:r>
        <w:rPr>
          <w:spacing w:val="-6"/>
        </w:rPr>
        <w:t> </w:t>
      </w:r>
      <w:r>
        <w:rPr/>
        <w:t>work</w:t>
      </w:r>
      <w:r>
        <w:rPr>
          <w:spacing w:val="-6"/>
        </w:rPr>
        <w:t> </w:t>
      </w:r>
      <w:r>
        <w:rPr/>
        <w:t>on</w:t>
      </w:r>
      <w:r>
        <w:rPr>
          <w:spacing w:val="-6"/>
        </w:rPr>
        <w:t> </w:t>
      </w:r>
      <w:r>
        <w:rPr/>
        <w:t>getting</w:t>
      </w:r>
      <w:r>
        <w:rPr>
          <w:spacing w:val="-6"/>
        </w:rPr>
        <w:t> </w:t>
      </w:r>
      <w:r>
        <w:rPr/>
        <w:t>the</w:t>
      </w:r>
      <w:r>
        <w:rPr>
          <w:spacing w:val="-6"/>
        </w:rPr>
        <w:t> </w:t>
      </w:r>
      <w:r>
        <w:rPr/>
        <w:t>commission</w:t>
      </w:r>
      <w:r>
        <w:rPr>
          <w:spacing w:val="-6"/>
        </w:rPr>
        <w:t> </w:t>
      </w:r>
      <w:r>
        <w:rPr/>
        <w:t>up</w:t>
      </w:r>
      <w:r>
        <w:rPr>
          <w:spacing w:val="-6"/>
        </w:rPr>
        <w:t> </w:t>
      </w:r>
      <w:r>
        <w:rPr/>
        <w:t>and</w:t>
      </w:r>
      <w:r>
        <w:rPr>
          <w:spacing w:val="-6"/>
        </w:rPr>
        <w:t> </w:t>
      </w:r>
      <w:r>
        <w:rPr/>
        <w:t>running,</w:t>
      </w:r>
      <w:r>
        <w:rPr>
          <w:spacing w:val="-6"/>
        </w:rPr>
        <w:t> </w:t>
      </w:r>
      <w:r>
        <w:rPr/>
        <w:t>as</w:t>
      </w:r>
      <w:r>
        <w:rPr>
          <w:spacing w:val="-6"/>
        </w:rPr>
        <w:t> </w:t>
      </w:r>
      <w:r>
        <w:rPr/>
        <w:t>well as advising the government on any improvements to the legislation that may be required. Mr Manthorpe made a comprehensive</w:t>
      </w:r>
      <w:r>
        <w:rPr>
          <w:spacing w:val="-6"/>
        </w:rPr>
        <w:t> </w:t>
      </w:r>
      <w:r>
        <w:rPr/>
        <w:t>submission</w:t>
      </w:r>
      <w:r>
        <w:rPr>
          <w:spacing w:val="-6"/>
        </w:rPr>
        <w:t> </w:t>
      </w:r>
      <w:r>
        <w:rPr/>
        <w:t>to</w:t>
      </w:r>
      <w:r>
        <w:rPr>
          <w:spacing w:val="-6"/>
        </w:rPr>
        <w:t> </w:t>
      </w:r>
      <w:r>
        <w:rPr/>
        <w:t>the</w:t>
      </w:r>
      <w:r>
        <w:rPr>
          <w:spacing w:val="-6"/>
        </w:rPr>
        <w:t> </w:t>
      </w:r>
      <w:r>
        <w:rPr/>
        <w:t>Senate</w:t>
      </w:r>
      <w:r>
        <w:rPr>
          <w:spacing w:val="-6"/>
        </w:rPr>
        <w:t> </w:t>
      </w:r>
      <w:r>
        <w:rPr/>
        <w:t>committee</w:t>
      </w:r>
      <w:r>
        <w:rPr>
          <w:spacing w:val="-6"/>
        </w:rPr>
        <w:t> </w:t>
      </w:r>
      <w:r>
        <w:rPr/>
        <w:t>review,</w:t>
      </w:r>
      <w:r>
        <w:rPr>
          <w:spacing w:val="-6"/>
        </w:rPr>
        <w:t> </w:t>
      </w:r>
      <w:r>
        <w:rPr/>
        <w:t>suggesting</w:t>
      </w:r>
      <w:r>
        <w:rPr>
          <w:spacing w:val="-6"/>
        </w:rPr>
        <w:t> </w:t>
      </w:r>
      <w:r>
        <w:rPr/>
        <w:t>amendments</w:t>
      </w:r>
      <w:r>
        <w:rPr>
          <w:spacing w:val="-6"/>
        </w:rPr>
        <w:t> </w:t>
      </w:r>
      <w:r>
        <w:rPr/>
        <w:t>to</w:t>
      </w:r>
      <w:r>
        <w:rPr>
          <w:spacing w:val="-6"/>
        </w:rPr>
        <w:t> </w:t>
      </w:r>
      <w:r>
        <w:rPr/>
        <w:t>the</w:t>
      </w:r>
      <w:r>
        <w:rPr>
          <w:spacing w:val="-6"/>
        </w:rPr>
        <w:t> </w:t>
      </w:r>
      <w:r>
        <w:rPr/>
        <w:t>functions</w:t>
      </w:r>
      <w:r>
        <w:rPr>
          <w:spacing w:val="-6"/>
        </w:rPr>
        <w:t> </w:t>
      </w:r>
      <w:r>
        <w:rPr/>
        <w:t>and</w:t>
      </w:r>
      <w:r>
        <w:rPr>
          <w:spacing w:val="-6"/>
        </w:rPr>
        <w:t> </w:t>
      </w:r>
      <w:r>
        <w:rPr/>
        <w:t>powers</w:t>
      </w:r>
      <w:r>
        <w:rPr>
          <w:spacing w:val="-6"/>
        </w:rPr>
        <w:t> </w:t>
      </w:r>
      <w:r>
        <w:rPr/>
        <w:t>of the commission. In line with recommendation 3 of the Senate committee inquiry report, the government has reviewed these proposals in detail and adopted these in the amendments.</w:t>
      </w:r>
    </w:p>
    <w:p>
      <w:pPr>
        <w:pStyle w:val="Heading8"/>
      </w:pPr>
      <w:r>
        <w:rPr/>
        <w:t>Strengthens</w:t>
      </w:r>
      <w:r>
        <w:rPr>
          <w:spacing w:val="-6"/>
        </w:rPr>
        <w:t> </w:t>
      </w:r>
      <w:r>
        <w:rPr/>
        <w:t>commissioner</w:t>
      </w:r>
      <w:r>
        <w:rPr>
          <w:spacing w:val="-5"/>
        </w:rPr>
        <w:t> </w:t>
      </w:r>
      <w:r>
        <w:rPr>
          <w:spacing w:val="-2"/>
        </w:rPr>
        <w:t>independence</w:t>
      </w:r>
    </w:p>
    <w:p>
      <w:pPr>
        <w:pStyle w:val="BodyText"/>
        <w:ind w:left="1" w:right="138" w:firstLine="227"/>
        <w:jc w:val="both"/>
      </w:pPr>
      <w:r>
        <w:rPr/>
        <w:t>This bill strengthens the independence of the commissioner by ensuring that the role is appointed by the Governor-General</w:t>
      </w:r>
      <w:r>
        <w:rPr>
          <w:spacing w:val="-11"/>
        </w:rPr>
        <w:t> </w:t>
      </w:r>
      <w:r>
        <w:rPr/>
        <w:t>after</w:t>
      </w:r>
      <w:r>
        <w:rPr>
          <w:spacing w:val="-11"/>
        </w:rPr>
        <w:t> </w:t>
      </w:r>
      <w:r>
        <w:rPr/>
        <w:t>a</w:t>
      </w:r>
      <w:r>
        <w:rPr>
          <w:spacing w:val="-10"/>
        </w:rPr>
        <w:t> </w:t>
      </w:r>
      <w:r>
        <w:rPr/>
        <w:t>merits</w:t>
      </w:r>
      <w:r>
        <w:rPr>
          <w:spacing w:val="-11"/>
        </w:rPr>
        <w:t> </w:t>
      </w:r>
      <w:r>
        <w:rPr/>
        <w:t>based</w:t>
      </w:r>
      <w:r>
        <w:rPr>
          <w:spacing w:val="-10"/>
        </w:rPr>
        <w:t> </w:t>
      </w:r>
      <w:r>
        <w:rPr/>
        <w:t>and</w:t>
      </w:r>
      <w:r>
        <w:rPr>
          <w:spacing w:val="-11"/>
        </w:rPr>
        <w:t> </w:t>
      </w:r>
      <w:r>
        <w:rPr/>
        <w:t>public</w:t>
      </w:r>
      <w:r>
        <w:rPr>
          <w:spacing w:val="-11"/>
        </w:rPr>
        <w:t> </w:t>
      </w:r>
      <w:r>
        <w:rPr/>
        <w:t>recruitment</w:t>
      </w:r>
      <w:r>
        <w:rPr>
          <w:spacing w:val="-10"/>
        </w:rPr>
        <w:t> </w:t>
      </w:r>
      <w:r>
        <w:rPr/>
        <w:t>process.</w:t>
      </w:r>
      <w:r>
        <w:rPr>
          <w:spacing w:val="-11"/>
        </w:rPr>
        <w:t> </w:t>
      </w:r>
      <w:r>
        <w:rPr/>
        <w:t>A</w:t>
      </w:r>
      <w:r>
        <w:rPr>
          <w:spacing w:val="-11"/>
        </w:rPr>
        <w:t> </w:t>
      </w:r>
      <w:r>
        <w:rPr/>
        <w:t>person</w:t>
      </w:r>
      <w:r>
        <w:rPr>
          <w:spacing w:val="-10"/>
        </w:rPr>
        <w:t> </w:t>
      </w:r>
      <w:r>
        <w:rPr/>
        <w:t>will</w:t>
      </w:r>
      <w:r>
        <w:rPr>
          <w:spacing w:val="-10"/>
        </w:rPr>
        <w:t> </w:t>
      </w:r>
      <w:r>
        <w:rPr/>
        <w:t>not</w:t>
      </w:r>
      <w:r>
        <w:rPr>
          <w:spacing w:val="-11"/>
        </w:rPr>
        <w:t> </w:t>
      </w:r>
      <w:r>
        <w:rPr/>
        <w:t>be</w:t>
      </w:r>
      <w:r>
        <w:rPr>
          <w:spacing w:val="-11"/>
        </w:rPr>
        <w:t> </w:t>
      </w:r>
      <w:r>
        <w:rPr/>
        <w:t>eligible</w:t>
      </w:r>
      <w:r>
        <w:rPr>
          <w:spacing w:val="-10"/>
        </w:rPr>
        <w:t> </w:t>
      </w:r>
      <w:r>
        <w:rPr/>
        <w:t>for</w:t>
      </w:r>
      <w:r>
        <w:rPr>
          <w:spacing w:val="-11"/>
        </w:rPr>
        <w:t> </w:t>
      </w:r>
      <w:r>
        <w:rPr/>
        <w:t>appointment as commissioner if they have served in any capacity in the ADF within the past five years.</w:t>
      </w:r>
    </w:p>
    <w:p>
      <w:pPr>
        <w:pStyle w:val="BodyText"/>
        <w:ind w:left="1" w:right="139" w:firstLine="227"/>
        <w:jc w:val="both"/>
      </w:pPr>
      <w:r>
        <w:rPr/>
        <w:t>In addition, the commissioner is not to be subject to direction in relation to the conduct of an inquiry, with the exception</w:t>
      </w:r>
      <w:r>
        <w:rPr>
          <w:spacing w:val="-9"/>
        </w:rPr>
        <w:t> </w:t>
      </w:r>
      <w:r>
        <w:rPr/>
        <w:t>of</w:t>
      </w:r>
      <w:r>
        <w:rPr>
          <w:spacing w:val="-9"/>
        </w:rPr>
        <w:t> </w:t>
      </w:r>
      <w:r>
        <w:rPr/>
        <w:t>a</w:t>
      </w:r>
      <w:r>
        <w:rPr>
          <w:spacing w:val="-9"/>
        </w:rPr>
        <w:t> </w:t>
      </w:r>
      <w:r>
        <w:rPr/>
        <w:t>minister-directed</w:t>
      </w:r>
      <w:r>
        <w:rPr>
          <w:spacing w:val="-9"/>
        </w:rPr>
        <w:t> </w:t>
      </w:r>
      <w:r>
        <w:rPr/>
        <w:t>inquiry</w:t>
      </w:r>
      <w:r>
        <w:rPr>
          <w:spacing w:val="-9"/>
        </w:rPr>
        <w:t> </w:t>
      </w:r>
      <w:r>
        <w:rPr/>
        <w:t>where</w:t>
      </w:r>
      <w:r>
        <w:rPr>
          <w:spacing w:val="-9"/>
        </w:rPr>
        <w:t> </w:t>
      </w:r>
      <w:r>
        <w:rPr/>
        <w:t>the</w:t>
      </w:r>
      <w:r>
        <w:rPr>
          <w:spacing w:val="-9"/>
        </w:rPr>
        <w:t> </w:t>
      </w:r>
      <w:r>
        <w:rPr/>
        <w:t>minister</w:t>
      </w:r>
      <w:r>
        <w:rPr>
          <w:spacing w:val="-9"/>
        </w:rPr>
        <w:t> </w:t>
      </w:r>
      <w:r>
        <w:rPr/>
        <w:t>may</w:t>
      </w:r>
      <w:r>
        <w:rPr>
          <w:spacing w:val="-9"/>
        </w:rPr>
        <w:t> </w:t>
      </w:r>
      <w:r>
        <w:rPr/>
        <w:t>set</w:t>
      </w:r>
      <w:r>
        <w:rPr>
          <w:spacing w:val="-9"/>
        </w:rPr>
        <w:t> </w:t>
      </w:r>
      <w:r>
        <w:rPr/>
        <w:t>the</w:t>
      </w:r>
      <w:r>
        <w:rPr>
          <w:spacing w:val="-9"/>
        </w:rPr>
        <w:t> </w:t>
      </w:r>
      <w:r>
        <w:rPr/>
        <w:t>terms</w:t>
      </w:r>
      <w:r>
        <w:rPr>
          <w:spacing w:val="-9"/>
        </w:rPr>
        <w:t> </w:t>
      </w:r>
      <w:r>
        <w:rPr/>
        <w:t>of</w:t>
      </w:r>
      <w:r>
        <w:rPr>
          <w:spacing w:val="-9"/>
        </w:rPr>
        <w:t> </w:t>
      </w:r>
      <w:r>
        <w:rPr/>
        <w:t>reference</w:t>
      </w:r>
      <w:r>
        <w:rPr>
          <w:spacing w:val="-9"/>
        </w:rPr>
        <w:t> </w:t>
      </w:r>
      <w:r>
        <w:rPr/>
        <w:t>and</w:t>
      </w:r>
      <w:r>
        <w:rPr>
          <w:spacing w:val="-9"/>
        </w:rPr>
        <w:t> </w:t>
      </w:r>
      <w:r>
        <w:rPr/>
        <w:t>timeframe,</w:t>
      </w:r>
      <w:r>
        <w:rPr>
          <w:spacing w:val="-9"/>
        </w:rPr>
        <w:t> </w:t>
      </w:r>
      <w:r>
        <w:rPr/>
        <w:t>and</w:t>
      </w:r>
      <w:r>
        <w:rPr>
          <w:spacing w:val="-9"/>
        </w:rPr>
        <w:t> </w:t>
      </w:r>
      <w:r>
        <w:rPr/>
        <w:t>select the individual to run the inquiry based on advice from the commissioner. A minister-directed inquiry function is consistent with the functions set out for the commission by the royal commission.</w:t>
      </w:r>
    </w:p>
    <w:p>
      <w:pPr>
        <w:pStyle w:val="BodyText"/>
        <w:ind w:left="1" w:right="140" w:firstLine="227"/>
        <w:jc w:val="both"/>
      </w:pPr>
      <w:r>
        <w:rPr/>
        <w:t>Additional parameters have been placed around the minister's power to direct an inquiry, such that the minister must have regard to the objects of the legislation, the resources of the commission and its other planned inquiries.</w:t>
      </w:r>
    </w:p>
    <w:p>
      <w:pPr>
        <w:pStyle w:val="Heading8"/>
      </w:pPr>
      <w:r>
        <w:rPr/>
        <w:t>Strengthens</w:t>
      </w:r>
      <w:r>
        <w:rPr>
          <w:spacing w:val="-9"/>
        </w:rPr>
        <w:t> </w:t>
      </w:r>
      <w:r>
        <w:rPr/>
        <w:t>the</w:t>
      </w:r>
      <w:r>
        <w:rPr>
          <w:spacing w:val="-8"/>
        </w:rPr>
        <w:t> </w:t>
      </w:r>
      <w:r>
        <w:rPr/>
        <w:t>commissioner's</w:t>
      </w:r>
      <w:r>
        <w:rPr>
          <w:spacing w:val="-8"/>
        </w:rPr>
        <w:t> </w:t>
      </w:r>
      <w:r>
        <w:rPr>
          <w:spacing w:val="-2"/>
        </w:rPr>
        <w:t>powers</w:t>
      </w:r>
    </w:p>
    <w:p>
      <w:pPr>
        <w:pStyle w:val="BodyText"/>
        <w:ind w:left="228"/>
        <w:jc w:val="both"/>
      </w:pPr>
      <w:r>
        <w:rPr/>
        <w:t>The</w:t>
      </w:r>
      <w:r>
        <w:rPr>
          <w:spacing w:val="-2"/>
        </w:rPr>
        <w:t> </w:t>
      </w:r>
      <w:r>
        <w:rPr/>
        <w:t>bill</w:t>
      </w:r>
      <w:r>
        <w:rPr>
          <w:spacing w:val="-1"/>
        </w:rPr>
        <w:t> </w:t>
      </w:r>
      <w:r>
        <w:rPr/>
        <w:t>also</w:t>
      </w:r>
      <w:r>
        <w:rPr>
          <w:spacing w:val="-1"/>
        </w:rPr>
        <w:t> </w:t>
      </w:r>
      <w:r>
        <w:rPr/>
        <w:t>strengthens</w:t>
      </w:r>
      <w:r>
        <w:rPr>
          <w:spacing w:val="-3"/>
        </w:rPr>
        <w:t> </w:t>
      </w:r>
      <w:r>
        <w:rPr/>
        <w:t>the</w:t>
      </w:r>
      <w:r>
        <w:rPr>
          <w:spacing w:val="-2"/>
        </w:rPr>
        <w:t> </w:t>
      </w:r>
      <w:r>
        <w:rPr/>
        <w:t>powers</w:t>
      </w:r>
      <w:r>
        <w:rPr>
          <w:spacing w:val="-1"/>
        </w:rPr>
        <w:t> </w:t>
      </w:r>
      <w:r>
        <w:rPr/>
        <w:t>of</w:t>
      </w:r>
      <w:r>
        <w:rPr>
          <w:spacing w:val="-2"/>
        </w:rPr>
        <w:t> </w:t>
      </w:r>
      <w:r>
        <w:rPr/>
        <w:t>the</w:t>
      </w:r>
      <w:r>
        <w:rPr>
          <w:spacing w:val="-1"/>
        </w:rPr>
        <w:t> </w:t>
      </w:r>
      <w:r>
        <w:rPr/>
        <w:t>commissioner</w:t>
      </w:r>
      <w:r>
        <w:rPr>
          <w:spacing w:val="-1"/>
        </w:rPr>
        <w:t> </w:t>
      </w:r>
      <w:r>
        <w:rPr/>
        <w:t>in</w:t>
      </w:r>
      <w:r>
        <w:rPr>
          <w:spacing w:val="-2"/>
        </w:rPr>
        <w:t> </w:t>
      </w:r>
      <w:r>
        <w:rPr/>
        <w:t>the</w:t>
      </w:r>
      <w:r>
        <w:rPr>
          <w:spacing w:val="-1"/>
        </w:rPr>
        <w:t> </w:t>
      </w:r>
      <w:r>
        <w:rPr/>
        <w:t>following</w:t>
      </w:r>
      <w:r>
        <w:rPr>
          <w:spacing w:val="-1"/>
        </w:rPr>
        <w:t> </w:t>
      </w:r>
      <w:r>
        <w:rPr/>
        <w:t>key</w:t>
      </w:r>
      <w:r>
        <w:rPr>
          <w:spacing w:val="-1"/>
        </w:rPr>
        <w:t> </w:t>
      </w:r>
      <w:r>
        <w:rPr>
          <w:spacing w:val="-2"/>
        </w:rPr>
        <w:t>ways:</w:t>
      </w:r>
    </w:p>
    <w:p>
      <w:pPr>
        <w:pStyle w:val="BodyText"/>
        <w:spacing w:after="0"/>
        <w:jc w:val="both"/>
        <w:sectPr>
          <w:headerReference w:type="default" r:id="rId8"/>
          <w:footerReference w:type="default" r:id="rId9"/>
          <w:pgSz w:w="11910" w:h="16840"/>
          <w:pgMar w:header="848" w:footer="805" w:top="1420" w:bottom="1000" w:left="1133" w:right="992"/>
        </w:sectPr>
      </w:pPr>
    </w:p>
    <w:p>
      <w:pPr>
        <w:pStyle w:val="ListParagraph"/>
        <w:numPr>
          <w:ilvl w:val="0"/>
          <w:numId w:val="1"/>
        </w:numPr>
        <w:tabs>
          <w:tab w:pos="227" w:val="left" w:leader="none"/>
        </w:tabs>
        <w:spacing w:line="240" w:lineRule="auto" w:before="90" w:after="0"/>
        <w:ind w:left="1" w:right="139" w:firstLine="0"/>
        <w:jc w:val="both"/>
        <w:rPr>
          <w:sz w:val="21"/>
        </w:rPr>
      </w:pPr>
      <w:r>
        <w:rPr>
          <w:sz w:val="21"/>
        </w:rPr>
        <w:t>Significantly, it empowers the commissioner to further report to the prime minister and minister where they are of the opinion that adequate and appropriate action has not been taken by a Commonwealth entity in respect of recommendations contained in a report of the commissioner.</w:t>
      </w:r>
    </w:p>
    <w:p>
      <w:pPr>
        <w:pStyle w:val="ListParagraph"/>
        <w:numPr>
          <w:ilvl w:val="0"/>
          <w:numId w:val="1"/>
        </w:numPr>
        <w:tabs>
          <w:tab w:pos="227" w:val="left" w:leader="none"/>
        </w:tabs>
        <w:spacing w:line="240" w:lineRule="auto" w:before="59" w:after="0"/>
        <w:ind w:left="1" w:right="139" w:firstLine="0"/>
        <w:jc w:val="both"/>
        <w:rPr>
          <w:sz w:val="21"/>
        </w:rPr>
      </w:pPr>
      <w:r>
        <w:rPr>
          <w:sz w:val="21"/>
        </w:rPr>
        <w:t>It</w:t>
      </w:r>
      <w:r>
        <w:rPr>
          <w:spacing w:val="-5"/>
          <w:sz w:val="21"/>
        </w:rPr>
        <w:t> </w:t>
      </w:r>
      <w:r>
        <w:rPr>
          <w:sz w:val="21"/>
        </w:rPr>
        <w:t>places</w:t>
      </w:r>
      <w:r>
        <w:rPr>
          <w:spacing w:val="-5"/>
          <w:sz w:val="21"/>
        </w:rPr>
        <w:t> </w:t>
      </w:r>
      <w:r>
        <w:rPr>
          <w:sz w:val="21"/>
        </w:rPr>
        <w:t>a</w:t>
      </w:r>
      <w:r>
        <w:rPr>
          <w:spacing w:val="-6"/>
          <w:sz w:val="21"/>
        </w:rPr>
        <w:t> </w:t>
      </w:r>
      <w:r>
        <w:rPr>
          <w:sz w:val="21"/>
        </w:rPr>
        <w:t>duty</w:t>
      </w:r>
      <w:r>
        <w:rPr>
          <w:spacing w:val="-5"/>
          <w:sz w:val="21"/>
        </w:rPr>
        <w:t> </w:t>
      </w:r>
      <w:r>
        <w:rPr>
          <w:sz w:val="21"/>
        </w:rPr>
        <w:t>on</w:t>
      </w:r>
      <w:r>
        <w:rPr>
          <w:spacing w:val="-5"/>
          <w:sz w:val="21"/>
        </w:rPr>
        <w:t> </w:t>
      </w:r>
      <w:r>
        <w:rPr>
          <w:sz w:val="21"/>
        </w:rPr>
        <w:t>the</w:t>
      </w:r>
      <w:r>
        <w:rPr>
          <w:spacing w:val="-5"/>
          <w:sz w:val="21"/>
        </w:rPr>
        <w:t> </w:t>
      </w:r>
      <w:r>
        <w:rPr>
          <w:sz w:val="21"/>
        </w:rPr>
        <w:t>heads</w:t>
      </w:r>
      <w:r>
        <w:rPr>
          <w:spacing w:val="-5"/>
          <w:sz w:val="21"/>
        </w:rPr>
        <w:t> </w:t>
      </w:r>
      <w:r>
        <w:rPr>
          <w:sz w:val="21"/>
        </w:rPr>
        <w:t>of</w:t>
      </w:r>
      <w:r>
        <w:rPr>
          <w:spacing w:val="-6"/>
          <w:sz w:val="21"/>
        </w:rPr>
        <w:t> </w:t>
      </w:r>
      <w:r>
        <w:rPr>
          <w:sz w:val="21"/>
        </w:rPr>
        <w:t>Commonwealth</w:t>
      </w:r>
      <w:r>
        <w:rPr>
          <w:spacing w:val="-6"/>
          <w:sz w:val="21"/>
        </w:rPr>
        <w:t> </w:t>
      </w:r>
      <w:r>
        <w:rPr>
          <w:sz w:val="21"/>
        </w:rPr>
        <w:t>entities</w:t>
      </w:r>
      <w:r>
        <w:rPr>
          <w:spacing w:val="-5"/>
          <w:sz w:val="21"/>
        </w:rPr>
        <w:t> </w:t>
      </w:r>
      <w:r>
        <w:rPr>
          <w:sz w:val="21"/>
        </w:rPr>
        <w:t>to</w:t>
      </w:r>
      <w:r>
        <w:rPr>
          <w:spacing w:val="-5"/>
          <w:sz w:val="21"/>
        </w:rPr>
        <w:t> </w:t>
      </w:r>
      <w:r>
        <w:rPr>
          <w:sz w:val="21"/>
        </w:rPr>
        <w:t>ensure</w:t>
      </w:r>
      <w:r>
        <w:rPr>
          <w:spacing w:val="-6"/>
          <w:sz w:val="21"/>
        </w:rPr>
        <w:t> </w:t>
      </w:r>
      <w:r>
        <w:rPr>
          <w:sz w:val="21"/>
        </w:rPr>
        <w:t>that</w:t>
      </w:r>
      <w:r>
        <w:rPr>
          <w:spacing w:val="-5"/>
          <w:sz w:val="21"/>
        </w:rPr>
        <w:t> </w:t>
      </w:r>
      <w:r>
        <w:rPr>
          <w:sz w:val="21"/>
        </w:rPr>
        <w:t>the</w:t>
      </w:r>
      <w:r>
        <w:rPr>
          <w:spacing w:val="-5"/>
          <w:sz w:val="21"/>
        </w:rPr>
        <w:t> </w:t>
      </w:r>
      <w:r>
        <w:rPr>
          <w:sz w:val="21"/>
        </w:rPr>
        <w:t>entity</w:t>
      </w:r>
      <w:r>
        <w:rPr>
          <w:spacing w:val="-5"/>
          <w:sz w:val="21"/>
        </w:rPr>
        <w:t> </w:t>
      </w:r>
      <w:r>
        <w:rPr>
          <w:sz w:val="21"/>
        </w:rPr>
        <w:t>uses</w:t>
      </w:r>
      <w:r>
        <w:rPr>
          <w:spacing w:val="-5"/>
          <w:sz w:val="21"/>
        </w:rPr>
        <w:t> </w:t>
      </w:r>
      <w:r>
        <w:rPr>
          <w:sz w:val="21"/>
        </w:rPr>
        <w:t>its</w:t>
      </w:r>
      <w:r>
        <w:rPr>
          <w:spacing w:val="-6"/>
          <w:sz w:val="21"/>
        </w:rPr>
        <w:t> </w:t>
      </w:r>
      <w:r>
        <w:rPr>
          <w:sz w:val="21"/>
        </w:rPr>
        <w:t>best</w:t>
      </w:r>
      <w:r>
        <w:rPr>
          <w:spacing w:val="-5"/>
          <w:sz w:val="21"/>
        </w:rPr>
        <w:t> </w:t>
      </w:r>
      <w:r>
        <w:rPr>
          <w:sz w:val="21"/>
        </w:rPr>
        <w:t>endeavours</w:t>
      </w:r>
      <w:r>
        <w:rPr>
          <w:spacing w:val="-6"/>
          <w:sz w:val="21"/>
        </w:rPr>
        <w:t> </w:t>
      </w:r>
      <w:r>
        <w:rPr>
          <w:sz w:val="21"/>
        </w:rPr>
        <w:t>to</w:t>
      </w:r>
      <w:r>
        <w:rPr>
          <w:spacing w:val="-5"/>
          <w:sz w:val="21"/>
        </w:rPr>
        <w:t> </w:t>
      </w:r>
      <w:r>
        <w:rPr>
          <w:sz w:val="21"/>
        </w:rPr>
        <w:t>assist the commissioner in the performance of the commissioner's functions. A similar duty is placed on officials of the entity.</w:t>
      </w:r>
      <w:r>
        <w:rPr>
          <w:spacing w:val="-3"/>
          <w:sz w:val="21"/>
        </w:rPr>
        <w:t> </w:t>
      </w:r>
      <w:r>
        <w:rPr>
          <w:sz w:val="21"/>
        </w:rPr>
        <w:t>The</w:t>
      </w:r>
      <w:r>
        <w:rPr>
          <w:spacing w:val="-3"/>
          <w:sz w:val="21"/>
        </w:rPr>
        <w:t> </w:t>
      </w:r>
      <w:r>
        <w:rPr>
          <w:sz w:val="21"/>
        </w:rPr>
        <w:t>bill</w:t>
      </w:r>
      <w:r>
        <w:rPr>
          <w:spacing w:val="-3"/>
          <w:sz w:val="21"/>
        </w:rPr>
        <w:t> </w:t>
      </w:r>
      <w:r>
        <w:rPr>
          <w:sz w:val="21"/>
        </w:rPr>
        <w:t>also</w:t>
      </w:r>
      <w:r>
        <w:rPr>
          <w:spacing w:val="-3"/>
          <w:sz w:val="21"/>
        </w:rPr>
        <w:t> </w:t>
      </w:r>
      <w:r>
        <w:rPr>
          <w:sz w:val="21"/>
        </w:rPr>
        <w:t>includes</w:t>
      </w:r>
      <w:r>
        <w:rPr>
          <w:spacing w:val="-3"/>
          <w:sz w:val="21"/>
        </w:rPr>
        <w:t> </w:t>
      </w:r>
      <w:r>
        <w:rPr>
          <w:sz w:val="21"/>
        </w:rPr>
        <w:t>entry</w:t>
      </w:r>
      <w:r>
        <w:rPr>
          <w:spacing w:val="-3"/>
          <w:sz w:val="21"/>
        </w:rPr>
        <w:t> </w:t>
      </w:r>
      <w:r>
        <w:rPr>
          <w:sz w:val="21"/>
        </w:rPr>
        <w:t>to</w:t>
      </w:r>
      <w:r>
        <w:rPr>
          <w:spacing w:val="-3"/>
          <w:sz w:val="21"/>
        </w:rPr>
        <w:t> </w:t>
      </w:r>
      <w:r>
        <w:rPr>
          <w:sz w:val="21"/>
        </w:rPr>
        <w:t>premises</w:t>
      </w:r>
      <w:r>
        <w:rPr>
          <w:spacing w:val="-3"/>
          <w:sz w:val="21"/>
        </w:rPr>
        <w:t> </w:t>
      </w:r>
      <w:r>
        <w:rPr>
          <w:sz w:val="21"/>
        </w:rPr>
        <w:t>powers</w:t>
      </w:r>
      <w:r>
        <w:rPr>
          <w:spacing w:val="-3"/>
          <w:sz w:val="21"/>
        </w:rPr>
        <w:t> </w:t>
      </w:r>
      <w:r>
        <w:rPr>
          <w:sz w:val="21"/>
        </w:rPr>
        <w:t>and</w:t>
      </w:r>
      <w:r>
        <w:rPr>
          <w:spacing w:val="-3"/>
          <w:sz w:val="21"/>
        </w:rPr>
        <w:t> </w:t>
      </w:r>
      <w:r>
        <w:rPr>
          <w:sz w:val="21"/>
        </w:rPr>
        <w:t>powers</w:t>
      </w:r>
      <w:r>
        <w:rPr>
          <w:spacing w:val="-3"/>
          <w:sz w:val="21"/>
        </w:rPr>
        <w:t> </w:t>
      </w:r>
      <w:r>
        <w:rPr>
          <w:sz w:val="21"/>
        </w:rPr>
        <w:t>to</w:t>
      </w:r>
      <w:r>
        <w:rPr>
          <w:spacing w:val="-3"/>
          <w:sz w:val="21"/>
        </w:rPr>
        <w:t> </w:t>
      </w:r>
      <w:r>
        <w:rPr>
          <w:sz w:val="21"/>
        </w:rPr>
        <w:t>obtain</w:t>
      </w:r>
      <w:r>
        <w:rPr>
          <w:spacing w:val="-3"/>
          <w:sz w:val="21"/>
        </w:rPr>
        <w:t> </w:t>
      </w:r>
      <w:r>
        <w:rPr>
          <w:sz w:val="21"/>
        </w:rPr>
        <w:t>access</w:t>
      </w:r>
      <w:r>
        <w:rPr>
          <w:spacing w:val="-3"/>
          <w:sz w:val="21"/>
        </w:rPr>
        <w:t> </w:t>
      </w:r>
      <w:r>
        <w:rPr>
          <w:sz w:val="21"/>
        </w:rPr>
        <w:t>to</w:t>
      </w:r>
      <w:r>
        <w:rPr>
          <w:spacing w:val="-3"/>
          <w:sz w:val="21"/>
        </w:rPr>
        <w:t> </w:t>
      </w:r>
      <w:r>
        <w:rPr>
          <w:sz w:val="21"/>
        </w:rPr>
        <w:t>documents</w:t>
      </w:r>
      <w:r>
        <w:rPr>
          <w:spacing w:val="-3"/>
          <w:sz w:val="21"/>
        </w:rPr>
        <w:t> </w:t>
      </w:r>
      <w:r>
        <w:rPr>
          <w:sz w:val="21"/>
        </w:rPr>
        <w:t>by</w:t>
      </w:r>
      <w:r>
        <w:rPr>
          <w:spacing w:val="-3"/>
          <w:sz w:val="21"/>
        </w:rPr>
        <w:t> </w:t>
      </w:r>
      <w:r>
        <w:rPr>
          <w:sz w:val="21"/>
        </w:rPr>
        <w:t>remote</w:t>
      </w:r>
      <w:r>
        <w:rPr>
          <w:spacing w:val="-3"/>
          <w:sz w:val="21"/>
        </w:rPr>
        <w:t> </w:t>
      </w:r>
      <w:r>
        <w:rPr>
          <w:sz w:val="21"/>
        </w:rPr>
        <w:t>means, for Commonwealth entities and their contractors for the purpose of a special inquiry. This will ensure that the commissioner can be confident that they have all relevant information needed for the inquiry.</w:t>
      </w:r>
    </w:p>
    <w:p>
      <w:pPr>
        <w:pStyle w:val="ListParagraph"/>
        <w:numPr>
          <w:ilvl w:val="0"/>
          <w:numId w:val="1"/>
        </w:numPr>
        <w:tabs>
          <w:tab w:pos="227" w:val="left" w:leader="none"/>
        </w:tabs>
        <w:spacing w:line="240" w:lineRule="auto" w:before="59" w:after="0"/>
        <w:ind w:left="1" w:right="140" w:firstLine="0"/>
        <w:jc w:val="both"/>
        <w:rPr>
          <w:sz w:val="21"/>
        </w:rPr>
      </w:pPr>
      <w:r>
        <w:rPr>
          <w:sz w:val="21"/>
        </w:rPr>
        <w:t>It</w:t>
      </w:r>
      <w:r>
        <w:rPr>
          <w:spacing w:val="-7"/>
          <w:sz w:val="21"/>
        </w:rPr>
        <w:t> </w:t>
      </w:r>
      <w:r>
        <w:rPr>
          <w:sz w:val="21"/>
        </w:rPr>
        <w:t>includes</w:t>
      </w:r>
      <w:r>
        <w:rPr>
          <w:spacing w:val="-7"/>
          <w:sz w:val="21"/>
        </w:rPr>
        <w:t> </w:t>
      </w:r>
      <w:r>
        <w:rPr>
          <w:sz w:val="21"/>
        </w:rPr>
        <w:t>new</w:t>
      </w:r>
      <w:r>
        <w:rPr>
          <w:spacing w:val="-7"/>
          <w:sz w:val="21"/>
        </w:rPr>
        <w:t> </w:t>
      </w:r>
      <w:r>
        <w:rPr>
          <w:sz w:val="21"/>
        </w:rPr>
        <w:t>offences</w:t>
      </w:r>
      <w:r>
        <w:rPr>
          <w:spacing w:val="-7"/>
          <w:sz w:val="21"/>
        </w:rPr>
        <w:t> </w:t>
      </w:r>
      <w:r>
        <w:rPr>
          <w:sz w:val="21"/>
        </w:rPr>
        <w:t>for</w:t>
      </w:r>
      <w:r>
        <w:rPr>
          <w:spacing w:val="-7"/>
          <w:sz w:val="21"/>
        </w:rPr>
        <w:t> </w:t>
      </w:r>
      <w:r>
        <w:rPr>
          <w:sz w:val="21"/>
        </w:rPr>
        <w:t>the</w:t>
      </w:r>
      <w:r>
        <w:rPr>
          <w:spacing w:val="-7"/>
          <w:sz w:val="21"/>
        </w:rPr>
        <w:t> </w:t>
      </w:r>
      <w:r>
        <w:rPr>
          <w:sz w:val="21"/>
        </w:rPr>
        <w:t>provision</w:t>
      </w:r>
      <w:r>
        <w:rPr>
          <w:spacing w:val="-7"/>
          <w:sz w:val="21"/>
        </w:rPr>
        <w:t> </w:t>
      </w:r>
      <w:r>
        <w:rPr>
          <w:sz w:val="21"/>
        </w:rPr>
        <w:t>of</w:t>
      </w:r>
      <w:r>
        <w:rPr>
          <w:spacing w:val="-7"/>
          <w:sz w:val="21"/>
        </w:rPr>
        <w:t> </w:t>
      </w:r>
      <w:r>
        <w:rPr>
          <w:sz w:val="21"/>
        </w:rPr>
        <w:t>false</w:t>
      </w:r>
      <w:r>
        <w:rPr>
          <w:spacing w:val="-7"/>
          <w:sz w:val="21"/>
        </w:rPr>
        <w:t> </w:t>
      </w:r>
      <w:r>
        <w:rPr>
          <w:sz w:val="21"/>
        </w:rPr>
        <w:t>and</w:t>
      </w:r>
      <w:r>
        <w:rPr>
          <w:spacing w:val="-7"/>
          <w:sz w:val="21"/>
        </w:rPr>
        <w:t> </w:t>
      </w:r>
      <w:r>
        <w:rPr>
          <w:sz w:val="21"/>
        </w:rPr>
        <w:t>misleading</w:t>
      </w:r>
      <w:r>
        <w:rPr>
          <w:spacing w:val="-7"/>
          <w:sz w:val="21"/>
        </w:rPr>
        <w:t> </w:t>
      </w:r>
      <w:r>
        <w:rPr>
          <w:sz w:val="21"/>
        </w:rPr>
        <w:t>information</w:t>
      </w:r>
      <w:r>
        <w:rPr>
          <w:spacing w:val="-7"/>
          <w:sz w:val="21"/>
        </w:rPr>
        <w:t> </w:t>
      </w:r>
      <w:r>
        <w:rPr>
          <w:sz w:val="21"/>
        </w:rPr>
        <w:t>or</w:t>
      </w:r>
      <w:r>
        <w:rPr>
          <w:spacing w:val="-7"/>
          <w:sz w:val="21"/>
        </w:rPr>
        <w:t> </w:t>
      </w:r>
      <w:r>
        <w:rPr>
          <w:sz w:val="21"/>
        </w:rPr>
        <w:t>documents</w:t>
      </w:r>
      <w:r>
        <w:rPr>
          <w:spacing w:val="-7"/>
          <w:sz w:val="21"/>
        </w:rPr>
        <w:t> </w:t>
      </w:r>
      <w:r>
        <w:rPr>
          <w:sz w:val="21"/>
        </w:rPr>
        <w:t>or</w:t>
      </w:r>
      <w:r>
        <w:rPr>
          <w:spacing w:val="-7"/>
          <w:sz w:val="21"/>
        </w:rPr>
        <w:t> </w:t>
      </w:r>
      <w:r>
        <w:rPr>
          <w:sz w:val="21"/>
        </w:rPr>
        <w:t>the</w:t>
      </w:r>
      <w:r>
        <w:rPr>
          <w:spacing w:val="-7"/>
          <w:sz w:val="21"/>
        </w:rPr>
        <w:t> </w:t>
      </w:r>
      <w:r>
        <w:rPr>
          <w:sz w:val="21"/>
        </w:rPr>
        <w:t>destruction</w:t>
      </w:r>
      <w:r>
        <w:rPr>
          <w:spacing w:val="-7"/>
          <w:sz w:val="21"/>
        </w:rPr>
        <w:t> </w:t>
      </w:r>
      <w:r>
        <w:rPr>
          <w:sz w:val="21"/>
        </w:rPr>
        <w:t>of documents or things.</w:t>
      </w:r>
    </w:p>
    <w:p>
      <w:pPr>
        <w:pStyle w:val="Heading8"/>
      </w:pPr>
      <w:r>
        <w:rPr/>
        <w:t>Strengthens</w:t>
      </w:r>
      <w:r>
        <w:rPr>
          <w:spacing w:val="-8"/>
        </w:rPr>
        <w:t> </w:t>
      </w:r>
      <w:r>
        <w:rPr/>
        <w:t>witness</w:t>
      </w:r>
      <w:r>
        <w:rPr>
          <w:spacing w:val="-8"/>
        </w:rPr>
        <w:t> </w:t>
      </w:r>
      <w:r>
        <w:rPr>
          <w:spacing w:val="-2"/>
        </w:rPr>
        <w:t>protections</w:t>
      </w:r>
    </w:p>
    <w:p>
      <w:pPr>
        <w:pStyle w:val="BodyText"/>
        <w:ind w:left="1" w:right="139" w:firstLine="227"/>
        <w:jc w:val="both"/>
      </w:pPr>
      <w:r>
        <w:rPr/>
        <w:t>It</w:t>
      </w:r>
      <w:r>
        <w:rPr>
          <w:spacing w:val="-6"/>
        </w:rPr>
        <w:t> </w:t>
      </w:r>
      <w:r>
        <w:rPr/>
        <w:t>is</w:t>
      </w:r>
      <w:r>
        <w:rPr>
          <w:spacing w:val="-7"/>
        </w:rPr>
        <w:t> </w:t>
      </w:r>
      <w:r>
        <w:rPr/>
        <w:t>critical</w:t>
      </w:r>
      <w:r>
        <w:rPr>
          <w:spacing w:val="-6"/>
        </w:rPr>
        <w:t> </w:t>
      </w:r>
      <w:r>
        <w:rPr/>
        <w:t>to</w:t>
      </w:r>
      <w:r>
        <w:rPr>
          <w:spacing w:val="-6"/>
        </w:rPr>
        <w:t> </w:t>
      </w:r>
      <w:r>
        <w:rPr/>
        <w:t>the</w:t>
      </w:r>
      <w:r>
        <w:rPr>
          <w:spacing w:val="-6"/>
        </w:rPr>
        <w:t> </w:t>
      </w:r>
      <w:r>
        <w:rPr/>
        <w:t>success</w:t>
      </w:r>
      <w:r>
        <w:rPr>
          <w:spacing w:val="-7"/>
        </w:rPr>
        <w:t> </w:t>
      </w:r>
      <w:r>
        <w:rPr/>
        <w:t>of</w:t>
      </w:r>
      <w:r>
        <w:rPr>
          <w:spacing w:val="-6"/>
        </w:rPr>
        <w:t> </w:t>
      </w:r>
      <w:r>
        <w:rPr/>
        <w:t>the</w:t>
      </w:r>
      <w:r>
        <w:rPr>
          <w:spacing w:val="-6"/>
        </w:rPr>
        <w:t> </w:t>
      </w:r>
      <w:r>
        <w:rPr/>
        <w:t>commission</w:t>
      </w:r>
      <w:r>
        <w:rPr>
          <w:spacing w:val="-6"/>
        </w:rPr>
        <w:t> </w:t>
      </w:r>
      <w:r>
        <w:rPr/>
        <w:t>that</w:t>
      </w:r>
      <w:r>
        <w:rPr>
          <w:spacing w:val="-6"/>
        </w:rPr>
        <w:t> </w:t>
      </w:r>
      <w:r>
        <w:rPr/>
        <w:t>those</w:t>
      </w:r>
      <w:r>
        <w:rPr>
          <w:spacing w:val="-6"/>
        </w:rPr>
        <w:t> </w:t>
      </w:r>
      <w:r>
        <w:rPr/>
        <w:t>with</w:t>
      </w:r>
      <w:r>
        <w:rPr>
          <w:spacing w:val="-6"/>
        </w:rPr>
        <w:t> </w:t>
      </w:r>
      <w:r>
        <w:rPr/>
        <w:t>relevant</w:t>
      </w:r>
      <w:r>
        <w:rPr>
          <w:spacing w:val="-6"/>
        </w:rPr>
        <w:t> </w:t>
      </w:r>
      <w:r>
        <w:rPr/>
        <w:t>information</w:t>
      </w:r>
      <w:r>
        <w:rPr>
          <w:spacing w:val="-6"/>
        </w:rPr>
        <w:t> </w:t>
      </w:r>
      <w:r>
        <w:rPr/>
        <w:t>feel</w:t>
      </w:r>
      <w:r>
        <w:rPr>
          <w:spacing w:val="-6"/>
        </w:rPr>
        <w:t> </w:t>
      </w:r>
      <w:r>
        <w:rPr/>
        <w:t>supported</w:t>
      </w:r>
      <w:r>
        <w:rPr>
          <w:spacing w:val="-6"/>
        </w:rPr>
        <w:t> </w:t>
      </w:r>
      <w:r>
        <w:rPr/>
        <w:t>and</w:t>
      </w:r>
      <w:r>
        <w:rPr>
          <w:spacing w:val="-6"/>
        </w:rPr>
        <w:t> </w:t>
      </w:r>
      <w:r>
        <w:rPr/>
        <w:t>protected</w:t>
      </w:r>
      <w:r>
        <w:rPr>
          <w:spacing w:val="-6"/>
        </w:rPr>
        <w:t> </w:t>
      </w:r>
      <w:r>
        <w:rPr/>
        <w:t>in providing</w:t>
      </w:r>
      <w:r>
        <w:rPr>
          <w:spacing w:val="-5"/>
        </w:rPr>
        <w:t> </w:t>
      </w:r>
      <w:r>
        <w:rPr/>
        <w:t>information</w:t>
      </w:r>
      <w:r>
        <w:rPr>
          <w:spacing w:val="-4"/>
        </w:rPr>
        <w:t> </w:t>
      </w:r>
      <w:r>
        <w:rPr/>
        <w:t>to</w:t>
      </w:r>
      <w:r>
        <w:rPr>
          <w:spacing w:val="-5"/>
        </w:rPr>
        <w:t> </w:t>
      </w:r>
      <w:r>
        <w:rPr/>
        <w:t>an</w:t>
      </w:r>
      <w:r>
        <w:rPr>
          <w:spacing w:val="-5"/>
        </w:rPr>
        <w:t> </w:t>
      </w:r>
      <w:r>
        <w:rPr/>
        <w:t>inquiry</w:t>
      </w:r>
      <w:r>
        <w:rPr>
          <w:spacing w:val="-4"/>
        </w:rPr>
        <w:t> </w:t>
      </w:r>
      <w:r>
        <w:rPr/>
        <w:t>by</w:t>
      </w:r>
      <w:r>
        <w:rPr>
          <w:spacing w:val="-5"/>
        </w:rPr>
        <w:t> </w:t>
      </w:r>
      <w:r>
        <w:rPr/>
        <w:t>the</w:t>
      </w:r>
      <w:r>
        <w:rPr>
          <w:spacing w:val="-5"/>
        </w:rPr>
        <w:t> </w:t>
      </w:r>
      <w:r>
        <w:rPr/>
        <w:t>commissioner.</w:t>
      </w:r>
      <w:r>
        <w:rPr>
          <w:spacing w:val="-5"/>
        </w:rPr>
        <w:t> </w:t>
      </w:r>
      <w:r>
        <w:rPr/>
        <w:t>This</w:t>
      </w:r>
      <w:r>
        <w:rPr>
          <w:spacing w:val="-5"/>
        </w:rPr>
        <w:t> </w:t>
      </w:r>
      <w:r>
        <w:rPr/>
        <w:t>will</w:t>
      </w:r>
      <w:r>
        <w:rPr>
          <w:spacing w:val="-5"/>
        </w:rPr>
        <w:t> </w:t>
      </w:r>
      <w:r>
        <w:rPr/>
        <w:t>ensure</w:t>
      </w:r>
      <w:r>
        <w:rPr>
          <w:spacing w:val="-4"/>
        </w:rPr>
        <w:t> </w:t>
      </w:r>
      <w:r>
        <w:rPr/>
        <w:t>that</w:t>
      </w:r>
      <w:r>
        <w:rPr>
          <w:spacing w:val="-5"/>
        </w:rPr>
        <w:t> </w:t>
      </w:r>
      <w:r>
        <w:rPr/>
        <w:t>the</w:t>
      </w:r>
      <w:r>
        <w:rPr>
          <w:spacing w:val="-5"/>
        </w:rPr>
        <w:t> </w:t>
      </w:r>
      <w:r>
        <w:rPr/>
        <w:t>commissioner</w:t>
      </w:r>
      <w:r>
        <w:rPr>
          <w:spacing w:val="-4"/>
        </w:rPr>
        <w:t> </w:t>
      </w:r>
      <w:r>
        <w:rPr/>
        <w:t>is</w:t>
      </w:r>
      <w:r>
        <w:rPr>
          <w:spacing w:val="-5"/>
        </w:rPr>
        <w:t> </w:t>
      </w:r>
      <w:r>
        <w:rPr/>
        <w:t>fully</w:t>
      </w:r>
      <w:r>
        <w:rPr>
          <w:spacing w:val="-5"/>
        </w:rPr>
        <w:t> </w:t>
      </w:r>
      <w:r>
        <w:rPr/>
        <w:t>informed. To assist with this, the bill has expanded the scope of witness protections to ensure that a person does not suffer detriment</w:t>
      </w:r>
      <w:r>
        <w:rPr>
          <w:spacing w:val="-2"/>
        </w:rPr>
        <w:t> </w:t>
      </w:r>
      <w:r>
        <w:rPr/>
        <w:t>due</w:t>
      </w:r>
      <w:r>
        <w:rPr>
          <w:spacing w:val="-2"/>
        </w:rPr>
        <w:t> </w:t>
      </w:r>
      <w:r>
        <w:rPr/>
        <w:t>to</w:t>
      </w:r>
      <w:r>
        <w:rPr>
          <w:spacing w:val="-2"/>
        </w:rPr>
        <w:t> </w:t>
      </w:r>
      <w:r>
        <w:rPr/>
        <w:t>providing</w:t>
      </w:r>
      <w:r>
        <w:rPr>
          <w:spacing w:val="-2"/>
        </w:rPr>
        <w:t> </w:t>
      </w:r>
      <w:r>
        <w:rPr/>
        <w:t>this</w:t>
      </w:r>
      <w:r>
        <w:rPr>
          <w:spacing w:val="-2"/>
        </w:rPr>
        <w:t> </w:t>
      </w:r>
      <w:r>
        <w:rPr/>
        <w:t>information.</w:t>
      </w:r>
      <w:r>
        <w:rPr>
          <w:spacing w:val="-2"/>
        </w:rPr>
        <w:t> </w:t>
      </w:r>
      <w:r>
        <w:rPr/>
        <w:t>Protections</w:t>
      </w:r>
      <w:r>
        <w:rPr>
          <w:spacing w:val="-2"/>
        </w:rPr>
        <w:t> </w:t>
      </w:r>
      <w:r>
        <w:rPr/>
        <w:t>from</w:t>
      </w:r>
      <w:r>
        <w:rPr>
          <w:spacing w:val="-2"/>
        </w:rPr>
        <w:t> </w:t>
      </w:r>
      <w:r>
        <w:rPr/>
        <w:t>criminal</w:t>
      </w:r>
      <w:r>
        <w:rPr>
          <w:spacing w:val="-2"/>
        </w:rPr>
        <w:t> </w:t>
      </w:r>
      <w:r>
        <w:rPr/>
        <w:t>and</w:t>
      </w:r>
      <w:r>
        <w:rPr>
          <w:spacing w:val="-2"/>
        </w:rPr>
        <w:t> </w:t>
      </w:r>
      <w:r>
        <w:rPr/>
        <w:t>civil</w:t>
      </w:r>
      <w:r>
        <w:rPr>
          <w:spacing w:val="-2"/>
        </w:rPr>
        <w:t> </w:t>
      </w:r>
      <w:r>
        <w:rPr/>
        <w:t>penalties</w:t>
      </w:r>
      <w:r>
        <w:rPr>
          <w:spacing w:val="-2"/>
        </w:rPr>
        <w:t> </w:t>
      </w:r>
      <w:r>
        <w:rPr/>
        <w:t>which</w:t>
      </w:r>
      <w:r>
        <w:rPr>
          <w:spacing w:val="-2"/>
        </w:rPr>
        <w:t> </w:t>
      </w:r>
      <w:r>
        <w:rPr/>
        <w:t>may</w:t>
      </w:r>
      <w:r>
        <w:rPr>
          <w:spacing w:val="-2"/>
        </w:rPr>
        <w:t> </w:t>
      </w:r>
      <w:r>
        <w:rPr/>
        <w:t>arise</w:t>
      </w:r>
      <w:r>
        <w:rPr>
          <w:spacing w:val="-2"/>
        </w:rPr>
        <w:t> </w:t>
      </w:r>
      <w:r>
        <w:rPr/>
        <w:t>where</w:t>
      </w:r>
      <w:r>
        <w:rPr>
          <w:spacing w:val="-2"/>
        </w:rPr>
        <w:t> </w:t>
      </w:r>
      <w:r>
        <w:rPr/>
        <w:t>a person gives information to the commissioner have also been expanded to include where that information is provided voluntarily.</w:t>
      </w:r>
    </w:p>
    <w:p>
      <w:pPr>
        <w:pStyle w:val="Heading8"/>
      </w:pPr>
      <w:r>
        <w:rPr/>
        <w:t>Strengthens</w:t>
      </w:r>
      <w:r>
        <w:rPr>
          <w:spacing w:val="-7"/>
        </w:rPr>
        <w:t> </w:t>
      </w:r>
      <w:r>
        <w:rPr/>
        <w:t>transparency</w:t>
      </w:r>
      <w:r>
        <w:rPr>
          <w:spacing w:val="-6"/>
        </w:rPr>
        <w:t> </w:t>
      </w:r>
      <w:r>
        <w:rPr/>
        <w:t>of</w:t>
      </w:r>
      <w:r>
        <w:rPr>
          <w:spacing w:val="-5"/>
        </w:rPr>
        <w:t> </w:t>
      </w:r>
      <w:r>
        <w:rPr/>
        <w:t>the</w:t>
      </w:r>
      <w:r>
        <w:rPr>
          <w:spacing w:val="-7"/>
        </w:rPr>
        <w:t> </w:t>
      </w:r>
      <w:r>
        <w:rPr/>
        <w:t>commission's</w:t>
      </w:r>
      <w:r>
        <w:rPr>
          <w:spacing w:val="-6"/>
        </w:rPr>
        <w:t> </w:t>
      </w:r>
      <w:r>
        <w:rPr>
          <w:spacing w:val="-4"/>
        </w:rPr>
        <w:t>work</w:t>
      </w:r>
    </w:p>
    <w:p>
      <w:pPr>
        <w:pStyle w:val="BodyText"/>
        <w:ind w:left="1" w:right="140" w:firstLine="227"/>
        <w:jc w:val="both"/>
      </w:pPr>
      <w:r>
        <w:rPr/>
        <w:t>Lastly, a number of the new measures in the bill will improve the transparency of the work of the commission and</w:t>
      </w:r>
      <w:r>
        <w:rPr>
          <w:spacing w:val="-6"/>
        </w:rPr>
        <w:t> </w:t>
      </w:r>
      <w:r>
        <w:rPr/>
        <w:t>ensure</w:t>
      </w:r>
      <w:r>
        <w:rPr>
          <w:spacing w:val="-5"/>
        </w:rPr>
        <w:t> </w:t>
      </w:r>
      <w:r>
        <w:rPr/>
        <w:t>accountability</w:t>
      </w:r>
      <w:r>
        <w:rPr>
          <w:spacing w:val="-5"/>
        </w:rPr>
        <w:t> </w:t>
      </w:r>
      <w:r>
        <w:rPr/>
        <w:t>of</w:t>
      </w:r>
      <w:r>
        <w:rPr>
          <w:spacing w:val="-6"/>
        </w:rPr>
        <w:t> </w:t>
      </w:r>
      <w:r>
        <w:rPr/>
        <w:t>both</w:t>
      </w:r>
      <w:r>
        <w:rPr>
          <w:spacing w:val="-6"/>
        </w:rPr>
        <w:t> </w:t>
      </w:r>
      <w:r>
        <w:rPr/>
        <w:t>the</w:t>
      </w:r>
      <w:r>
        <w:rPr>
          <w:spacing w:val="-6"/>
        </w:rPr>
        <w:t> </w:t>
      </w:r>
      <w:r>
        <w:rPr/>
        <w:t>commission</w:t>
      </w:r>
      <w:r>
        <w:rPr>
          <w:spacing w:val="-6"/>
        </w:rPr>
        <w:t> </w:t>
      </w:r>
      <w:r>
        <w:rPr/>
        <w:t>and</w:t>
      </w:r>
      <w:r>
        <w:rPr>
          <w:spacing w:val="-5"/>
        </w:rPr>
        <w:t> </w:t>
      </w:r>
      <w:r>
        <w:rPr/>
        <w:t>those</w:t>
      </w:r>
      <w:r>
        <w:rPr>
          <w:spacing w:val="-6"/>
        </w:rPr>
        <w:t> </w:t>
      </w:r>
      <w:r>
        <w:rPr/>
        <w:t>persons</w:t>
      </w:r>
      <w:r>
        <w:rPr>
          <w:spacing w:val="-6"/>
        </w:rPr>
        <w:t> </w:t>
      </w:r>
      <w:r>
        <w:rPr/>
        <w:t>or</w:t>
      </w:r>
      <w:r>
        <w:rPr>
          <w:spacing w:val="-5"/>
        </w:rPr>
        <w:t> </w:t>
      </w:r>
      <w:r>
        <w:rPr/>
        <w:t>bodies</w:t>
      </w:r>
      <w:r>
        <w:rPr>
          <w:spacing w:val="-6"/>
        </w:rPr>
        <w:t> </w:t>
      </w:r>
      <w:r>
        <w:rPr/>
        <w:t>subject</w:t>
      </w:r>
      <w:r>
        <w:rPr>
          <w:spacing w:val="-6"/>
        </w:rPr>
        <w:t> </w:t>
      </w:r>
      <w:r>
        <w:rPr/>
        <w:t>to</w:t>
      </w:r>
      <w:r>
        <w:rPr>
          <w:spacing w:val="-6"/>
        </w:rPr>
        <w:t> </w:t>
      </w:r>
      <w:r>
        <w:rPr/>
        <w:t>oversight.</w:t>
      </w:r>
      <w:r>
        <w:rPr>
          <w:spacing w:val="-5"/>
        </w:rPr>
        <w:t> </w:t>
      </w:r>
      <w:r>
        <w:rPr/>
        <w:t>These</w:t>
      </w:r>
      <w:r>
        <w:rPr>
          <w:spacing w:val="-5"/>
        </w:rPr>
        <w:t> </w:t>
      </w:r>
      <w:r>
        <w:rPr/>
        <w:t>measures </w:t>
      </w:r>
      <w:r>
        <w:rPr>
          <w:spacing w:val="-2"/>
        </w:rPr>
        <w:t>include:</w:t>
      </w:r>
    </w:p>
    <w:p>
      <w:pPr>
        <w:pStyle w:val="ListParagraph"/>
        <w:numPr>
          <w:ilvl w:val="0"/>
          <w:numId w:val="1"/>
        </w:numPr>
        <w:tabs>
          <w:tab w:pos="227" w:val="left" w:leader="none"/>
        </w:tabs>
        <w:spacing w:line="240" w:lineRule="auto" w:before="60" w:after="0"/>
        <w:ind w:left="1" w:right="139" w:firstLine="0"/>
        <w:jc w:val="both"/>
        <w:rPr>
          <w:sz w:val="21"/>
        </w:rPr>
      </w:pPr>
      <w:r>
        <w:rPr>
          <w:sz w:val="21"/>
        </w:rPr>
        <w:t>Enshrining procedural fairness requirements in the law by requiring the commissioner to afford an opportunity to respond before including information critical of an agency, official or other person in a draft report</w:t>
      </w:r>
    </w:p>
    <w:p>
      <w:pPr>
        <w:pStyle w:val="ListParagraph"/>
        <w:numPr>
          <w:ilvl w:val="0"/>
          <w:numId w:val="1"/>
        </w:numPr>
        <w:tabs>
          <w:tab w:pos="227" w:val="left" w:leader="none"/>
        </w:tabs>
        <w:spacing w:line="240" w:lineRule="auto" w:before="59" w:after="0"/>
        <w:ind w:left="1" w:right="140" w:firstLine="0"/>
        <w:jc w:val="both"/>
        <w:rPr>
          <w:sz w:val="21"/>
        </w:rPr>
      </w:pPr>
      <w:r>
        <w:rPr>
          <w:sz w:val="21"/>
        </w:rPr>
        <w:t>Requiring Commonwealth entities, officials or other persons to provide to the commissioner information about the implementation of recommendations relevant to them</w:t>
      </w:r>
    </w:p>
    <w:p>
      <w:pPr>
        <w:pStyle w:val="ListParagraph"/>
        <w:numPr>
          <w:ilvl w:val="0"/>
          <w:numId w:val="1"/>
        </w:numPr>
        <w:tabs>
          <w:tab w:pos="227" w:val="left" w:leader="none"/>
        </w:tabs>
        <w:spacing w:line="240" w:lineRule="auto" w:before="59" w:after="0"/>
        <w:ind w:left="1" w:right="140" w:firstLine="0"/>
        <w:jc w:val="both"/>
        <w:rPr>
          <w:sz w:val="21"/>
        </w:rPr>
      </w:pPr>
      <w:r>
        <w:rPr>
          <w:sz w:val="21"/>
        </w:rPr>
        <w:t>Requiring the Commonwealth government to table a statement setting out its response to an inquiry report in </w:t>
      </w:r>
      <w:r>
        <w:rPr>
          <w:spacing w:val="-2"/>
          <w:sz w:val="21"/>
        </w:rPr>
        <w:t>parliament</w:t>
      </w:r>
    </w:p>
    <w:p>
      <w:pPr>
        <w:pStyle w:val="ListParagraph"/>
        <w:numPr>
          <w:ilvl w:val="0"/>
          <w:numId w:val="1"/>
        </w:numPr>
        <w:tabs>
          <w:tab w:pos="227" w:val="left" w:leader="none"/>
        </w:tabs>
        <w:spacing w:line="240" w:lineRule="auto" w:before="59" w:after="0"/>
        <w:ind w:left="1" w:right="140" w:firstLine="0"/>
        <w:jc w:val="both"/>
        <w:rPr>
          <w:sz w:val="21"/>
        </w:rPr>
      </w:pPr>
      <w:r>
        <w:rPr>
          <w:sz w:val="21"/>
        </w:rPr>
        <w:t>Clarifying that the commissioner is empowered to publish reports at the commissioner's discretion and make public statements about an inquiry or the performance of the commissioner's functions where the commissioner considers it in the public interest to do so</w:t>
      </w:r>
    </w:p>
    <w:p>
      <w:pPr>
        <w:pStyle w:val="ListParagraph"/>
        <w:numPr>
          <w:ilvl w:val="0"/>
          <w:numId w:val="1"/>
        </w:numPr>
        <w:tabs>
          <w:tab w:pos="227" w:val="left" w:leader="none"/>
        </w:tabs>
        <w:spacing w:line="240" w:lineRule="auto" w:before="60" w:after="0"/>
        <w:ind w:left="1" w:right="140" w:firstLine="0"/>
        <w:jc w:val="both"/>
        <w:rPr>
          <w:sz w:val="21"/>
        </w:rPr>
      </w:pPr>
      <w:r>
        <w:rPr>
          <w:sz w:val="21"/>
        </w:rPr>
        <w:t>Including statutory deadlines for the completion of two inquiries into the Commonwealth's implementation of the government's response to the royal commission recommendations</w:t>
      </w:r>
    </w:p>
    <w:p>
      <w:pPr>
        <w:pStyle w:val="ListParagraph"/>
        <w:numPr>
          <w:ilvl w:val="0"/>
          <w:numId w:val="1"/>
        </w:numPr>
        <w:tabs>
          <w:tab w:pos="227" w:val="left" w:leader="none"/>
        </w:tabs>
        <w:spacing w:line="240" w:lineRule="auto" w:before="59" w:after="0"/>
        <w:ind w:left="227" w:right="0" w:hanging="226"/>
        <w:jc w:val="both"/>
        <w:rPr>
          <w:sz w:val="21"/>
        </w:rPr>
      </w:pPr>
      <w:r>
        <w:rPr>
          <w:sz w:val="21"/>
        </w:rPr>
        <w:t>Clearly</w:t>
      </w:r>
      <w:r>
        <w:rPr>
          <w:spacing w:val="-1"/>
          <w:sz w:val="21"/>
        </w:rPr>
        <w:t> </w:t>
      </w:r>
      <w:r>
        <w:rPr>
          <w:sz w:val="21"/>
        </w:rPr>
        <w:t>setting out</w:t>
      </w:r>
      <w:r>
        <w:rPr>
          <w:spacing w:val="-1"/>
          <w:sz w:val="21"/>
        </w:rPr>
        <w:t> </w:t>
      </w:r>
      <w:r>
        <w:rPr>
          <w:sz w:val="21"/>
        </w:rPr>
        <w:t>when a</w:t>
      </w:r>
      <w:r>
        <w:rPr>
          <w:spacing w:val="-2"/>
          <w:sz w:val="21"/>
        </w:rPr>
        <w:t> </w:t>
      </w:r>
      <w:r>
        <w:rPr>
          <w:sz w:val="21"/>
        </w:rPr>
        <w:t>person in</w:t>
      </w:r>
      <w:r>
        <w:rPr>
          <w:spacing w:val="-1"/>
          <w:sz w:val="21"/>
        </w:rPr>
        <w:t> </w:t>
      </w:r>
      <w:r>
        <w:rPr>
          <w:sz w:val="21"/>
        </w:rPr>
        <w:t>the commission</w:t>
      </w:r>
      <w:r>
        <w:rPr>
          <w:spacing w:val="-1"/>
          <w:sz w:val="21"/>
        </w:rPr>
        <w:t> </w:t>
      </w:r>
      <w:r>
        <w:rPr>
          <w:sz w:val="21"/>
        </w:rPr>
        <w:t>can disclose</w:t>
      </w:r>
      <w:r>
        <w:rPr>
          <w:spacing w:val="-1"/>
          <w:sz w:val="21"/>
        </w:rPr>
        <w:t> </w:t>
      </w:r>
      <w:r>
        <w:rPr>
          <w:sz w:val="21"/>
        </w:rPr>
        <w:t>protected </w:t>
      </w:r>
      <w:r>
        <w:rPr>
          <w:spacing w:val="-2"/>
          <w:sz w:val="21"/>
        </w:rPr>
        <w:t>information</w:t>
      </w:r>
    </w:p>
    <w:p>
      <w:pPr>
        <w:pStyle w:val="ListParagraph"/>
        <w:numPr>
          <w:ilvl w:val="0"/>
          <w:numId w:val="1"/>
        </w:numPr>
        <w:tabs>
          <w:tab w:pos="227" w:val="left" w:leader="none"/>
        </w:tabs>
        <w:spacing w:line="240" w:lineRule="auto" w:before="59" w:after="0"/>
        <w:ind w:left="227" w:right="0" w:hanging="226"/>
        <w:jc w:val="both"/>
        <w:rPr>
          <w:sz w:val="21"/>
        </w:rPr>
      </w:pPr>
      <w:r>
        <w:rPr>
          <w:sz w:val="21"/>
        </w:rPr>
        <w:t>Outlining</w:t>
      </w:r>
      <w:r>
        <w:rPr>
          <w:spacing w:val="-1"/>
          <w:sz w:val="21"/>
        </w:rPr>
        <w:t> </w:t>
      </w:r>
      <w:r>
        <w:rPr>
          <w:sz w:val="21"/>
        </w:rPr>
        <w:t>how</w:t>
      </w:r>
      <w:r>
        <w:rPr>
          <w:spacing w:val="-1"/>
          <w:sz w:val="21"/>
        </w:rPr>
        <w:t> </w:t>
      </w:r>
      <w:r>
        <w:rPr>
          <w:sz w:val="21"/>
        </w:rPr>
        <w:t>an</w:t>
      </w:r>
      <w:r>
        <w:rPr>
          <w:spacing w:val="-1"/>
          <w:sz w:val="21"/>
        </w:rPr>
        <w:t> </w:t>
      </w:r>
      <w:r>
        <w:rPr>
          <w:sz w:val="21"/>
        </w:rPr>
        <w:t>inquiry</w:t>
      </w:r>
      <w:r>
        <w:rPr>
          <w:spacing w:val="-1"/>
          <w:sz w:val="21"/>
        </w:rPr>
        <w:t> </w:t>
      </w:r>
      <w:r>
        <w:rPr>
          <w:sz w:val="21"/>
        </w:rPr>
        <w:t>commences</w:t>
      </w:r>
      <w:r>
        <w:rPr>
          <w:spacing w:val="-2"/>
          <w:sz w:val="21"/>
        </w:rPr>
        <w:t> </w:t>
      </w:r>
      <w:r>
        <w:rPr>
          <w:sz w:val="21"/>
        </w:rPr>
        <w:t>and the</w:t>
      </w:r>
      <w:r>
        <w:rPr>
          <w:spacing w:val="-1"/>
          <w:sz w:val="21"/>
        </w:rPr>
        <w:t> </w:t>
      </w:r>
      <w:r>
        <w:rPr>
          <w:sz w:val="21"/>
        </w:rPr>
        <w:t>specific</w:t>
      </w:r>
      <w:r>
        <w:rPr>
          <w:spacing w:val="-1"/>
          <w:sz w:val="21"/>
        </w:rPr>
        <w:t> </w:t>
      </w:r>
      <w:r>
        <w:rPr>
          <w:sz w:val="21"/>
        </w:rPr>
        <w:t>notice </w:t>
      </w:r>
      <w:r>
        <w:rPr>
          <w:spacing w:val="-2"/>
          <w:sz w:val="21"/>
        </w:rPr>
        <w:t>requirements</w:t>
      </w:r>
    </w:p>
    <w:p>
      <w:pPr>
        <w:pStyle w:val="ListParagraph"/>
        <w:numPr>
          <w:ilvl w:val="0"/>
          <w:numId w:val="1"/>
        </w:numPr>
        <w:tabs>
          <w:tab w:pos="227" w:val="left" w:leader="none"/>
        </w:tabs>
        <w:spacing w:line="240" w:lineRule="auto" w:before="60" w:after="0"/>
        <w:ind w:left="227" w:right="0" w:hanging="226"/>
        <w:jc w:val="both"/>
        <w:rPr>
          <w:sz w:val="21"/>
        </w:rPr>
      </w:pPr>
      <w:r>
        <w:rPr>
          <w:sz w:val="21"/>
        </w:rPr>
        <w:t>Specifying</w:t>
      </w:r>
      <w:r>
        <w:rPr>
          <w:spacing w:val="-1"/>
          <w:sz w:val="21"/>
        </w:rPr>
        <w:t> </w:t>
      </w:r>
      <w:r>
        <w:rPr>
          <w:sz w:val="21"/>
        </w:rPr>
        <w:t>the</w:t>
      </w:r>
      <w:r>
        <w:rPr>
          <w:spacing w:val="-1"/>
          <w:sz w:val="21"/>
        </w:rPr>
        <w:t> </w:t>
      </w:r>
      <w:r>
        <w:rPr>
          <w:sz w:val="21"/>
        </w:rPr>
        <w:t>powers</w:t>
      </w:r>
      <w:r>
        <w:rPr>
          <w:spacing w:val="-2"/>
          <w:sz w:val="21"/>
        </w:rPr>
        <w:t> </w:t>
      </w:r>
      <w:r>
        <w:rPr>
          <w:sz w:val="21"/>
        </w:rPr>
        <w:t>of delegation</w:t>
      </w:r>
      <w:r>
        <w:rPr>
          <w:spacing w:val="-1"/>
          <w:sz w:val="21"/>
        </w:rPr>
        <w:t> </w:t>
      </w:r>
      <w:r>
        <w:rPr>
          <w:sz w:val="21"/>
        </w:rPr>
        <w:t>on</w:t>
      </w:r>
      <w:r>
        <w:rPr>
          <w:spacing w:val="-1"/>
          <w:sz w:val="21"/>
        </w:rPr>
        <w:t> </w:t>
      </w:r>
      <w:r>
        <w:rPr>
          <w:sz w:val="21"/>
        </w:rPr>
        <w:t>the face</w:t>
      </w:r>
      <w:r>
        <w:rPr>
          <w:spacing w:val="-1"/>
          <w:sz w:val="21"/>
        </w:rPr>
        <w:t> </w:t>
      </w:r>
      <w:r>
        <w:rPr>
          <w:sz w:val="21"/>
        </w:rPr>
        <w:t>of</w:t>
      </w:r>
      <w:r>
        <w:rPr>
          <w:spacing w:val="-1"/>
          <w:sz w:val="21"/>
        </w:rPr>
        <w:t> </w:t>
      </w:r>
      <w:r>
        <w:rPr>
          <w:sz w:val="21"/>
        </w:rPr>
        <w:t>the</w:t>
      </w:r>
      <w:r>
        <w:rPr>
          <w:spacing w:val="-1"/>
          <w:sz w:val="21"/>
        </w:rPr>
        <w:t> </w:t>
      </w:r>
      <w:r>
        <w:rPr>
          <w:spacing w:val="-4"/>
          <w:sz w:val="21"/>
        </w:rPr>
        <w:t>bill</w:t>
      </w:r>
    </w:p>
    <w:p>
      <w:pPr>
        <w:pStyle w:val="ListParagraph"/>
        <w:numPr>
          <w:ilvl w:val="0"/>
          <w:numId w:val="1"/>
        </w:numPr>
        <w:tabs>
          <w:tab w:pos="227" w:val="left" w:leader="none"/>
        </w:tabs>
        <w:spacing w:line="240" w:lineRule="auto" w:before="59" w:after="0"/>
        <w:ind w:left="227" w:right="0" w:hanging="226"/>
        <w:jc w:val="both"/>
        <w:rPr>
          <w:sz w:val="21"/>
        </w:rPr>
      </w:pPr>
      <w:r>
        <w:rPr>
          <w:sz w:val="21"/>
        </w:rPr>
        <w:t>Providing</w:t>
      </w:r>
      <w:r>
        <w:rPr>
          <w:spacing w:val="-5"/>
          <w:sz w:val="21"/>
        </w:rPr>
        <w:t> </w:t>
      </w:r>
      <w:r>
        <w:rPr>
          <w:sz w:val="21"/>
        </w:rPr>
        <w:t>the</w:t>
      </w:r>
      <w:r>
        <w:rPr>
          <w:spacing w:val="-5"/>
          <w:sz w:val="21"/>
        </w:rPr>
        <w:t> </w:t>
      </w:r>
      <w:r>
        <w:rPr>
          <w:sz w:val="21"/>
        </w:rPr>
        <w:t>terms</w:t>
      </w:r>
      <w:r>
        <w:rPr>
          <w:spacing w:val="-5"/>
          <w:sz w:val="21"/>
        </w:rPr>
        <w:t> </w:t>
      </w:r>
      <w:r>
        <w:rPr>
          <w:sz w:val="21"/>
        </w:rPr>
        <w:t>and</w:t>
      </w:r>
      <w:r>
        <w:rPr>
          <w:spacing w:val="-4"/>
          <w:sz w:val="21"/>
        </w:rPr>
        <w:t> </w:t>
      </w:r>
      <w:r>
        <w:rPr>
          <w:sz w:val="21"/>
        </w:rPr>
        <w:t>conditions</w:t>
      </w:r>
      <w:r>
        <w:rPr>
          <w:spacing w:val="-5"/>
          <w:sz w:val="21"/>
        </w:rPr>
        <w:t> </w:t>
      </w:r>
      <w:r>
        <w:rPr>
          <w:sz w:val="21"/>
        </w:rPr>
        <w:t>of</w:t>
      </w:r>
      <w:r>
        <w:rPr>
          <w:spacing w:val="-5"/>
          <w:sz w:val="21"/>
        </w:rPr>
        <w:t> </w:t>
      </w:r>
      <w:r>
        <w:rPr>
          <w:sz w:val="21"/>
        </w:rPr>
        <w:t>appointment</w:t>
      </w:r>
      <w:r>
        <w:rPr>
          <w:spacing w:val="-4"/>
          <w:sz w:val="21"/>
        </w:rPr>
        <w:t> </w:t>
      </w:r>
      <w:r>
        <w:rPr>
          <w:sz w:val="21"/>
        </w:rPr>
        <w:t>of</w:t>
      </w:r>
      <w:r>
        <w:rPr>
          <w:spacing w:val="-5"/>
          <w:sz w:val="21"/>
        </w:rPr>
        <w:t> </w:t>
      </w:r>
      <w:r>
        <w:rPr>
          <w:sz w:val="21"/>
        </w:rPr>
        <w:t>the</w:t>
      </w:r>
      <w:r>
        <w:rPr>
          <w:spacing w:val="-5"/>
          <w:sz w:val="21"/>
        </w:rPr>
        <w:t> </w:t>
      </w:r>
      <w:r>
        <w:rPr>
          <w:sz w:val="21"/>
        </w:rPr>
        <w:t>commissioner</w:t>
      </w:r>
      <w:r>
        <w:rPr>
          <w:spacing w:val="-5"/>
          <w:sz w:val="21"/>
        </w:rPr>
        <w:t> </w:t>
      </w:r>
      <w:r>
        <w:rPr>
          <w:sz w:val="21"/>
        </w:rPr>
        <w:t>in</w:t>
      </w:r>
      <w:r>
        <w:rPr>
          <w:spacing w:val="-4"/>
          <w:sz w:val="21"/>
        </w:rPr>
        <w:t> </w:t>
      </w:r>
      <w:r>
        <w:rPr>
          <w:sz w:val="21"/>
        </w:rPr>
        <w:t>the</w:t>
      </w:r>
      <w:r>
        <w:rPr>
          <w:spacing w:val="-5"/>
          <w:sz w:val="21"/>
        </w:rPr>
        <w:t> </w:t>
      </w:r>
      <w:r>
        <w:rPr>
          <w:sz w:val="21"/>
        </w:rPr>
        <w:t>standalone</w:t>
      </w:r>
      <w:r>
        <w:rPr>
          <w:spacing w:val="-5"/>
          <w:sz w:val="21"/>
        </w:rPr>
        <w:t> </w:t>
      </w:r>
      <w:r>
        <w:rPr>
          <w:sz w:val="21"/>
        </w:rPr>
        <w:t>bill</w:t>
      </w:r>
      <w:r>
        <w:rPr>
          <w:spacing w:val="-4"/>
          <w:sz w:val="21"/>
        </w:rPr>
        <w:t> </w:t>
      </w:r>
      <w:r>
        <w:rPr>
          <w:sz w:val="21"/>
        </w:rPr>
        <w:t>rather</w:t>
      </w:r>
      <w:r>
        <w:rPr>
          <w:spacing w:val="-5"/>
          <w:sz w:val="21"/>
        </w:rPr>
        <w:t> </w:t>
      </w:r>
      <w:r>
        <w:rPr>
          <w:sz w:val="21"/>
        </w:rPr>
        <w:t>than</w:t>
      </w:r>
      <w:r>
        <w:rPr>
          <w:spacing w:val="-5"/>
          <w:sz w:val="21"/>
        </w:rPr>
        <w:t> </w:t>
      </w:r>
      <w:r>
        <w:rPr>
          <w:sz w:val="21"/>
        </w:rPr>
        <w:t>in</w:t>
      </w:r>
      <w:r>
        <w:rPr>
          <w:spacing w:val="-4"/>
          <w:sz w:val="21"/>
        </w:rPr>
        <w:t> </w:t>
      </w:r>
      <w:r>
        <w:rPr>
          <w:spacing w:val="-2"/>
          <w:sz w:val="21"/>
        </w:rPr>
        <w:t>rules</w:t>
      </w:r>
    </w:p>
    <w:p>
      <w:pPr>
        <w:pStyle w:val="Heading8"/>
        <w:spacing w:before="59"/>
      </w:pPr>
      <w:r>
        <w:rPr/>
        <w:t>Government</w:t>
      </w:r>
      <w:r>
        <w:rPr>
          <w:spacing w:val="-3"/>
        </w:rPr>
        <w:t> </w:t>
      </w:r>
      <w:r>
        <w:rPr/>
        <w:t>has</w:t>
      </w:r>
      <w:r>
        <w:rPr>
          <w:spacing w:val="-4"/>
        </w:rPr>
        <w:t> </w:t>
      </w:r>
      <w:r>
        <w:rPr/>
        <w:t>listened</w:t>
      </w:r>
      <w:r>
        <w:rPr>
          <w:spacing w:val="-4"/>
        </w:rPr>
        <w:t> </w:t>
      </w:r>
      <w:r>
        <w:rPr/>
        <w:t>and</w:t>
      </w:r>
      <w:r>
        <w:rPr>
          <w:spacing w:val="-3"/>
        </w:rPr>
        <w:t> </w:t>
      </w:r>
      <w:r>
        <w:rPr>
          <w:spacing w:val="-2"/>
        </w:rPr>
        <w:t>acted</w:t>
      </w:r>
    </w:p>
    <w:p>
      <w:pPr>
        <w:pStyle w:val="BodyText"/>
        <w:ind w:left="1" w:right="139" w:firstLine="227"/>
        <w:jc w:val="both"/>
      </w:pPr>
      <w:r>
        <w:rPr/>
        <w:t>The government has listened to feedback from stakeholders and has taken action. These changes in the bill will ensure</w:t>
      </w:r>
      <w:r>
        <w:rPr>
          <w:spacing w:val="-4"/>
        </w:rPr>
        <w:t> </w:t>
      </w:r>
      <w:r>
        <w:rPr/>
        <w:t>that</w:t>
      </w:r>
      <w:r>
        <w:rPr>
          <w:spacing w:val="-4"/>
        </w:rPr>
        <w:t> </w:t>
      </w:r>
      <w:r>
        <w:rPr/>
        <w:t>the</w:t>
      </w:r>
      <w:r>
        <w:rPr>
          <w:spacing w:val="-4"/>
        </w:rPr>
        <w:t> </w:t>
      </w:r>
      <w:r>
        <w:rPr/>
        <w:t>commissioner</w:t>
      </w:r>
      <w:r>
        <w:rPr>
          <w:spacing w:val="-4"/>
        </w:rPr>
        <w:t> </w:t>
      </w:r>
      <w:r>
        <w:rPr/>
        <w:t>has</w:t>
      </w:r>
      <w:r>
        <w:rPr>
          <w:spacing w:val="-4"/>
        </w:rPr>
        <w:t> </w:t>
      </w:r>
      <w:r>
        <w:rPr/>
        <w:t>the</w:t>
      </w:r>
      <w:r>
        <w:rPr>
          <w:spacing w:val="-4"/>
        </w:rPr>
        <w:t> </w:t>
      </w:r>
      <w:r>
        <w:rPr/>
        <w:t>tools</w:t>
      </w:r>
      <w:r>
        <w:rPr>
          <w:spacing w:val="-4"/>
        </w:rPr>
        <w:t> </w:t>
      </w:r>
      <w:r>
        <w:rPr/>
        <w:t>necessary</w:t>
      </w:r>
      <w:r>
        <w:rPr>
          <w:spacing w:val="-4"/>
        </w:rPr>
        <w:t> </w:t>
      </w:r>
      <w:r>
        <w:rPr/>
        <w:t>to</w:t>
      </w:r>
      <w:r>
        <w:rPr>
          <w:spacing w:val="-4"/>
        </w:rPr>
        <w:t> </w:t>
      </w:r>
      <w:r>
        <w:rPr/>
        <w:t>ensure</w:t>
      </w:r>
      <w:r>
        <w:rPr>
          <w:spacing w:val="-4"/>
        </w:rPr>
        <w:t> </w:t>
      </w:r>
      <w:r>
        <w:rPr/>
        <w:t>that</w:t>
      </w:r>
      <w:r>
        <w:rPr>
          <w:spacing w:val="-4"/>
        </w:rPr>
        <w:t> </w:t>
      </w:r>
      <w:r>
        <w:rPr/>
        <w:t>the</w:t>
      </w:r>
      <w:r>
        <w:rPr>
          <w:spacing w:val="-4"/>
        </w:rPr>
        <w:t> </w:t>
      </w:r>
      <w:r>
        <w:rPr/>
        <w:t>Defence</w:t>
      </w:r>
      <w:r>
        <w:rPr>
          <w:spacing w:val="-4"/>
        </w:rPr>
        <w:t> </w:t>
      </w:r>
      <w:r>
        <w:rPr/>
        <w:t>and</w:t>
      </w:r>
      <w:r>
        <w:rPr>
          <w:spacing w:val="-4"/>
        </w:rPr>
        <w:t> </w:t>
      </w:r>
      <w:r>
        <w:rPr/>
        <w:t>Veterans'</w:t>
      </w:r>
      <w:r>
        <w:rPr>
          <w:spacing w:val="-4"/>
        </w:rPr>
        <w:t> </w:t>
      </w:r>
      <w:r>
        <w:rPr/>
        <w:t>Service</w:t>
      </w:r>
      <w:r>
        <w:rPr>
          <w:spacing w:val="-4"/>
        </w:rPr>
        <w:t> </w:t>
      </w:r>
      <w:r>
        <w:rPr/>
        <w:t>Commission is</w:t>
      </w:r>
      <w:r>
        <w:rPr>
          <w:spacing w:val="-8"/>
        </w:rPr>
        <w:t> </w:t>
      </w:r>
      <w:r>
        <w:rPr/>
        <w:t>enabled</w:t>
      </w:r>
      <w:r>
        <w:rPr>
          <w:spacing w:val="-8"/>
        </w:rPr>
        <w:t> </w:t>
      </w:r>
      <w:r>
        <w:rPr/>
        <w:t>to</w:t>
      </w:r>
      <w:r>
        <w:rPr>
          <w:spacing w:val="-8"/>
        </w:rPr>
        <w:t> </w:t>
      </w:r>
      <w:r>
        <w:rPr/>
        <w:t>drive</w:t>
      </w:r>
      <w:r>
        <w:rPr>
          <w:spacing w:val="-8"/>
        </w:rPr>
        <w:t> </w:t>
      </w:r>
      <w:r>
        <w:rPr/>
        <w:t>system</w:t>
      </w:r>
      <w:r>
        <w:rPr>
          <w:spacing w:val="-8"/>
        </w:rPr>
        <w:t> </w:t>
      </w:r>
      <w:r>
        <w:rPr/>
        <w:t>reform</w:t>
      </w:r>
      <w:r>
        <w:rPr>
          <w:spacing w:val="-8"/>
        </w:rPr>
        <w:t> </w:t>
      </w:r>
      <w:r>
        <w:rPr/>
        <w:t>to</w:t>
      </w:r>
      <w:r>
        <w:rPr>
          <w:spacing w:val="-8"/>
        </w:rPr>
        <w:t> </w:t>
      </w:r>
      <w:r>
        <w:rPr/>
        <w:t>improve</w:t>
      </w:r>
      <w:r>
        <w:rPr>
          <w:spacing w:val="-8"/>
        </w:rPr>
        <w:t> </w:t>
      </w:r>
      <w:r>
        <w:rPr/>
        <w:t>suicide</w:t>
      </w:r>
      <w:r>
        <w:rPr>
          <w:spacing w:val="-8"/>
        </w:rPr>
        <w:t> </w:t>
      </w:r>
      <w:r>
        <w:rPr/>
        <w:t>prevention</w:t>
      </w:r>
      <w:r>
        <w:rPr>
          <w:spacing w:val="-8"/>
        </w:rPr>
        <w:t> </w:t>
      </w:r>
      <w:r>
        <w:rPr/>
        <w:t>and</w:t>
      </w:r>
      <w:r>
        <w:rPr>
          <w:spacing w:val="-8"/>
        </w:rPr>
        <w:t> </w:t>
      </w:r>
      <w:r>
        <w:rPr/>
        <w:t>wellbeing</w:t>
      </w:r>
      <w:r>
        <w:rPr>
          <w:spacing w:val="-8"/>
        </w:rPr>
        <w:t> </w:t>
      </w:r>
      <w:r>
        <w:rPr/>
        <w:t>outcomes</w:t>
      </w:r>
      <w:r>
        <w:rPr>
          <w:spacing w:val="-8"/>
        </w:rPr>
        <w:t> </w:t>
      </w:r>
      <w:r>
        <w:rPr/>
        <w:t>for</w:t>
      </w:r>
      <w:r>
        <w:rPr>
          <w:spacing w:val="-8"/>
        </w:rPr>
        <w:t> </w:t>
      </w:r>
      <w:r>
        <w:rPr/>
        <w:t>serving</w:t>
      </w:r>
      <w:r>
        <w:rPr>
          <w:spacing w:val="-8"/>
        </w:rPr>
        <w:t> </w:t>
      </w:r>
      <w:r>
        <w:rPr/>
        <w:t>and</w:t>
      </w:r>
      <w:r>
        <w:rPr>
          <w:spacing w:val="-8"/>
        </w:rPr>
        <w:t> </w:t>
      </w:r>
      <w:r>
        <w:rPr/>
        <w:t>ex-serving Australian Defence Force members.</w:t>
      </w:r>
    </w:p>
    <w:p>
      <w:pPr>
        <w:pStyle w:val="BodyText"/>
        <w:ind w:left="1" w:right="139" w:firstLine="227"/>
        <w:jc w:val="both"/>
      </w:pPr>
      <w:r>
        <w:rPr/>
        <w:t>This will mean agencies are held accountable to consider and respond to the commissioner's recommendations. The enduring nature of the commission will ensure that the voices of our veterans continue to be heard and that systemic issues that contribute to suicide in our veteran community are continually reviewed and addressed.</w:t>
      </w:r>
    </w:p>
    <w:p>
      <w:pPr>
        <w:pStyle w:val="Heading8"/>
        <w:jc w:val="left"/>
      </w:pPr>
      <w:r>
        <w:rPr>
          <w:spacing w:val="-2"/>
        </w:rPr>
        <w:t>Conclusion</w:t>
      </w:r>
    </w:p>
    <w:p>
      <w:pPr>
        <w:pStyle w:val="BodyText"/>
        <w:ind w:left="1" w:right="140" w:firstLine="227"/>
        <w:jc w:val="both"/>
      </w:pPr>
      <w:r>
        <w:rPr/>
        <w:t>As I said in the House on 4 September, it is our nation's duty to empower and support the mental health and wellbeing of our defence and veteran community, with a view to reducing the elevated rates of suicide and </w:t>
      </w:r>
      <w:r>
        <w:rPr>
          <w:spacing w:val="-2"/>
        </w:rPr>
        <w:t>suicidality.</w:t>
      </w:r>
    </w:p>
    <w:p>
      <w:pPr>
        <w:pStyle w:val="BodyText"/>
        <w:ind w:left="1" w:right="139" w:firstLine="227"/>
        <w:jc w:val="both"/>
      </w:pPr>
      <w:r>
        <w:rPr/>
        <w:t>The commission will be a powerful force for change, overseeing sustained improvement in how we protect the lives of those who protect us.</w:t>
      </w:r>
    </w:p>
    <w:p>
      <w:pPr>
        <w:pStyle w:val="BodyText"/>
        <w:spacing w:after="0"/>
        <w:jc w:val="both"/>
        <w:sectPr>
          <w:headerReference w:type="default" r:id="rId10"/>
          <w:footerReference w:type="default" r:id="rId11"/>
          <w:pgSz w:w="11910" w:h="16840"/>
          <w:pgMar w:header="848" w:footer="805" w:top="1420" w:bottom="1000" w:left="1133" w:right="992"/>
        </w:sectPr>
      </w:pPr>
    </w:p>
    <w:p>
      <w:pPr>
        <w:pStyle w:val="BodyText"/>
        <w:spacing w:before="90"/>
        <w:ind w:left="1" w:right="140" w:firstLine="227"/>
        <w:jc w:val="both"/>
      </w:pPr>
      <w:r>
        <w:rPr/>
        <w:t>This bill provides the foundation for what the royal commission deemed to be the most significant action the Australian government can take to address defence and veteran suicide—an independent commissioner and commission. I commend the bill to the House.</w:t>
      </w:r>
    </w:p>
    <w:p>
      <w:pPr>
        <w:pStyle w:val="BodyText"/>
        <w:ind w:left="228"/>
        <w:jc w:val="both"/>
      </w:pPr>
      <w:r>
        <w:rPr/>
        <w:t>Debate </w:t>
      </w:r>
      <w:r>
        <w:rPr>
          <w:spacing w:val="-2"/>
        </w:rPr>
        <w:t>adjourned.</w:t>
      </w:r>
    </w:p>
    <w:p>
      <w:pPr>
        <w:pStyle w:val="Heading6"/>
        <w:ind w:right="149"/>
      </w:pPr>
      <w:r>
        <w:rPr/>
        <w:t>Defence</w:t>
      </w:r>
      <w:r>
        <w:rPr>
          <w:spacing w:val="-4"/>
        </w:rPr>
        <w:t> </w:t>
      </w:r>
      <w:r>
        <w:rPr/>
        <w:t>and</w:t>
      </w:r>
      <w:r>
        <w:rPr>
          <w:spacing w:val="-5"/>
        </w:rPr>
        <w:t> </w:t>
      </w:r>
      <w:r>
        <w:rPr/>
        <w:t>Veterans'</w:t>
      </w:r>
      <w:r>
        <w:rPr>
          <w:spacing w:val="-4"/>
        </w:rPr>
        <w:t> </w:t>
      </w:r>
      <w:r>
        <w:rPr/>
        <w:t>Service</w:t>
      </w:r>
      <w:r>
        <w:rPr>
          <w:spacing w:val="-4"/>
        </w:rPr>
        <w:t> </w:t>
      </w:r>
      <w:r>
        <w:rPr/>
        <w:t>Commissioner</w:t>
      </w:r>
      <w:r>
        <w:rPr>
          <w:spacing w:val="-4"/>
        </w:rPr>
        <w:t> </w:t>
      </w:r>
      <w:r>
        <w:rPr/>
        <w:t>(Consequential</w:t>
      </w:r>
      <w:r>
        <w:rPr>
          <w:spacing w:val="-4"/>
        </w:rPr>
        <w:t> </w:t>
      </w:r>
      <w:r>
        <w:rPr/>
        <w:t>and</w:t>
      </w:r>
      <w:r>
        <w:rPr>
          <w:spacing w:val="-5"/>
        </w:rPr>
        <w:t> </w:t>
      </w:r>
      <w:r>
        <w:rPr/>
        <w:t>Transitional</w:t>
      </w:r>
      <w:r>
        <w:rPr>
          <w:spacing w:val="-4"/>
        </w:rPr>
        <w:t> </w:t>
      </w:r>
      <w:r>
        <w:rPr/>
        <w:t>Provisions)</w:t>
      </w:r>
      <w:r>
        <w:rPr>
          <w:spacing w:val="-4"/>
        </w:rPr>
        <w:t> </w:t>
      </w:r>
      <w:r>
        <w:rPr/>
        <w:t>Bill </w:t>
      </w:r>
      <w:r>
        <w:rPr>
          <w:spacing w:val="-4"/>
        </w:rPr>
        <w:t>2025</w:t>
      </w:r>
    </w:p>
    <w:p>
      <w:pPr>
        <w:pStyle w:val="Heading8"/>
        <w:ind w:left="11" w:right="150"/>
        <w:jc w:val="center"/>
      </w:pPr>
      <w:r>
        <w:rPr/>
        <w:t>First </w:t>
      </w:r>
      <w:r>
        <w:rPr>
          <w:spacing w:val="-2"/>
        </w:rPr>
        <w:t>Reading</w:t>
      </w:r>
    </w:p>
    <w:p>
      <w:pPr>
        <w:pStyle w:val="BodyText"/>
        <w:spacing w:line="300" w:lineRule="auto"/>
        <w:ind w:left="228" w:right="6831"/>
      </w:pPr>
      <w:r>
        <w:rPr/>
        <w:t>Bill</w:t>
      </w:r>
      <w:r>
        <w:rPr>
          <w:spacing w:val="-10"/>
        </w:rPr>
        <w:t> </w:t>
      </w:r>
      <w:r>
        <w:rPr/>
        <w:t>presented</w:t>
      </w:r>
      <w:r>
        <w:rPr>
          <w:spacing w:val="-9"/>
        </w:rPr>
        <w:t> </w:t>
      </w:r>
      <w:r>
        <w:rPr/>
        <w:t>by</w:t>
      </w:r>
      <w:r>
        <w:rPr>
          <w:spacing w:val="-9"/>
        </w:rPr>
        <w:t> </w:t>
      </w:r>
      <w:r>
        <w:rPr>
          <w:b/>
        </w:rPr>
        <w:t>Mr</w:t>
      </w:r>
      <w:r>
        <w:rPr>
          <w:b/>
          <w:spacing w:val="-9"/>
        </w:rPr>
        <w:t> </w:t>
      </w:r>
      <w:r>
        <w:rPr>
          <w:b/>
        </w:rPr>
        <w:t>Keogh</w:t>
      </w:r>
      <w:r>
        <w:rPr/>
        <w:t>. Bill read a first time.</w:t>
      </w:r>
    </w:p>
    <w:p>
      <w:pPr>
        <w:pStyle w:val="Heading8"/>
        <w:spacing w:line="241" w:lineRule="exact" w:before="0"/>
        <w:ind w:left="4099"/>
        <w:jc w:val="left"/>
      </w:pPr>
      <w:r>
        <w:rPr/>
        <w:t>Second</w:t>
      </w:r>
      <w:r>
        <w:rPr>
          <w:spacing w:val="-6"/>
        </w:rPr>
        <w:t> </w:t>
      </w:r>
      <w:r>
        <w:rPr>
          <w:spacing w:val="-2"/>
        </w:rPr>
        <w:t>Reading</w:t>
      </w:r>
    </w:p>
    <w:p>
      <w:pPr>
        <w:pStyle w:val="BodyText"/>
        <w:ind w:left="228"/>
        <w:jc w:val="both"/>
      </w:pPr>
      <w:r>
        <w:rPr>
          <w:b/>
        </w:rPr>
        <w:t>Mr</w:t>
      </w:r>
      <w:r>
        <w:rPr>
          <w:b/>
          <w:spacing w:val="-1"/>
        </w:rPr>
        <w:t> </w:t>
      </w:r>
      <w:r>
        <w:rPr>
          <w:b/>
        </w:rPr>
        <w:t>KEOGH</w:t>
      </w:r>
      <w:r>
        <w:rPr>
          <w:b/>
          <w:spacing w:val="-1"/>
        </w:rPr>
        <w:t> </w:t>
      </w:r>
      <w:r>
        <w:rPr/>
        <w:t>(Burt—Minister</w:t>
      </w:r>
      <w:r>
        <w:rPr>
          <w:spacing w:val="-1"/>
        </w:rPr>
        <w:t> </w:t>
      </w:r>
      <w:r>
        <w:rPr/>
        <w:t>for</w:t>
      </w:r>
      <w:r>
        <w:rPr>
          <w:spacing w:val="-1"/>
        </w:rPr>
        <w:t> </w:t>
      </w:r>
      <w:r>
        <w:rPr/>
        <w:t>Veterans'</w:t>
      </w:r>
      <w:r>
        <w:rPr>
          <w:spacing w:val="-2"/>
        </w:rPr>
        <w:t> </w:t>
      </w:r>
      <w:r>
        <w:rPr/>
        <w:t>Affairs</w:t>
      </w:r>
      <w:r>
        <w:rPr>
          <w:spacing w:val="-2"/>
        </w:rPr>
        <w:t> </w:t>
      </w:r>
      <w:r>
        <w:rPr/>
        <w:t>and</w:t>
      </w:r>
      <w:r>
        <w:rPr>
          <w:spacing w:val="-1"/>
        </w:rPr>
        <w:t> </w:t>
      </w:r>
      <w:r>
        <w:rPr/>
        <w:t>Minister</w:t>
      </w:r>
      <w:r>
        <w:rPr>
          <w:spacing w:val="-1"/>
        </w:rPr>
        <w:t> </w:t>
      </w:r>
      <w:r>
        <w:rPr/>
        <w:t>for</w:t>
      </w:r>
      <w:r>
        <w:rPr>
          <w:spacing w:val="-1"/>
        </w:rPr>
        <w:t> </w:t>
      </w:r>
      <w:r>
        <w:rPr/>
        <w:t>Defence</w:t>
      </w:r>
      <w:r>
        <w:rPr>
          <w:spacing w:val="-2"/>
        </w:rPr>
        <w:t> </w:t>
      </w:r>
      <w:r>
        <w:rPr/>
        <w:t>Personnel)</w:t>
      </w:r>
      <w:r>
        <w:rPr>
          <w:spacing w:val="-1"/>
        </w:rPr>
        <w:t> </w:t>
      </w:r>
      <w:r>
        <w:rPr/>
        <w:t>(09:29):</w:t>
      </w:r>
      <w:r>
        <w:rPr>
          <w:spacing w:val="51"/>
        </w:rPr>
        <w:t> </w:t>
      </w:r>
      <w:r>
        <w:rPr/>
        <w:t>I</w:t>
      </w:r>
      <w:r>
        <w:rPr>
          <w:spacing w:val="-1"/>
        </w:rPr>
        <w:t> </w:t>
      </w:r>
      <w:r>
        <w:rPr>
          <w:spacing w:val="-2"/>
        </w:rPr>
        <w:t>move:</w:t>
      </w:r>
    </w:p>
    <w:p>
      <w:pPr>
        <w:spacing w:before="60"/>
        <w:ind w:left="228" w:right="0" w:firstLine="0"/>
        <w:jc w:val="both"/>
        <w:rPr>
          <w:sz w:val="19"/>
        </w:rPr>
      </w:pPr>
      <w:r>
        <w:rPr>
          <w:sz w:val="19"/>
        </w:rPr>
        <w:t>That</w:t>
      </w:r>
      <w:r>
        <w:rPr>
          <w:spacing w:val="-1"/>
          <w:sz w:val="19"/>
        </w:rPr>
        <w:t> </w:t>
      </w:r>
      <w:r>
        <w:rPr>
          <w:sz w:val="19"/>
        </w:rPr>
        <w:t>this</w:t>
      </w:r>
      <w:r>
        <w:rPr>
          <w:spacing w:val="-2"/>
          <w:sz w:val="19"/>
        </w:rPr>
        <w:t> </w:t>
      </w:r>
      <w:r>
        <w:rPr>
          <w:sz w:val="19"/>
        </w:rPr>
        <w:t>bill</w:t>
      </w:r>
      <w:r>
        <w:rPr>
          <w:spacing w:val="-1"/>
          <w:sz w:val="19"/>
        </w:rPr>
        <w:t> </w:t>
      </w:r>
      <w:r>
        <w:rPr>
          <w:sz w:val="19"/>
        </w:rPr>
        <w:t>be now</w:t>
      </w:r>
      <w:r>
        <w:rPr>
          <w:spacing w:val="-2"/>
          <w:sz w:val="19"/>
        </w:rPr>
        <w:t> </w:t>
      </w:r>
      <w:r>
        <w:rPr>
          <w:sz w:val="19"/>
        </w:rPr>
        <w:t>read</w:t>
      </w:r>
      <w:r>
        <w:rPr>
          <w:spacing w:val="-1"/>
          <w:sz w:val="19"/>
        </w:rPr>
        <w:t> </w:t>
      </w:r>
      <w:r>
        <w:rPr>
          <w:sz w:val="19"/>
        </w:rPr>
        <w:t>a</w:t>
      </w:r>
      <w:r>
        <w:rPr>
          <w:spacing w:val="-1"/>
          <w:sz w:val="19"/>
        </w:rPr>
        <w:t> </w:t>
      </w:r>
      <w:r>
        <w:rPr>
          <w:sz w:val="19"/>
        </w:rPr>
        <w:t>second </w:t>
      </w:r>
      <w:r>
        <w:rPr>
          <w:spacing w:val="-2"/>
          <w:sz w:val="19"/>
        </w:rPr>
        <w:t>time.</w:t>
      </w:r>
    </w:p>
    <w:p>
      <w:pPr>
        <w:pStyle w:val="BodyText"/>
        <w:ind w:left="1" w:right="139"/>
        <w:jc w:val="both"/>
      </w:pPr>
      <w:r>
        <w:rPr/>
        <w:t>The</w:t>
      </w:r>
      <w:r>
        <w:rPr>
          <w:spacing w:val="-2"/>
        </w:rPr>
        <w:t> </w:t>
      </w:r>
      <w:r>
        <w:rPr/>
        <w:t>Defence</w:t>
      </w:r>
      <w:r>
        <w:rPr>
          <w:spacing w:val="-2"/>
        </w:rPr>
        <w:t> </w:t>
      </w:r>
      <w:r>
        <w:rPr/>
        <w:t>and</w:t>
      </w:r>
      <w:r>
        <w:rPr>
          <w:spacing w:val="-1"/>
        </w:rPr>
        <w:t> </w:t>
      </w:r>
      <w:r>
        <w:rPr/>
        <w:t>Veterans'</w:t>
      </w:r>
      <w:r>
        <w:rPr>
          <w:spacing w:val="-1"/>
        </w:rPr>
        <w:t> </w:t>
      </w:r>
      <w:r>
        <w:rPr/>
        <w:t>Service</w:t>
      </w:r>
      <w:r>
        <w:rPr>
          <w:spacing w:val="-2"/>
        </w:rPr>
        <w:t> </w:t>
      </w:r>
      <w:r>
        <w:rPr/>
        <w:t>Commissioner</w:t>
      </w:r>
      <w:r>
        <w:rPr>
          <w:spacing w:val="-2"/>
        </w:rPr>
        <w:t> </w:t>
      </w:r>
      <w:r>
        <w:rPr/>
        <w:t>(Consequential</w:t>
      </w:r>
      <w:r>
        <w:rPr>
          <w:spacing w:val="-2"/>
        </w:rPr>
        <w:t> </w:t>
      </w:r>
      <w:r>
        <w:rPr/>
        <w:t>and</w:t>
      </w:r>
      <w:r>
        <w:rPr>
          <w:spacing w:val="-1"/>
        </w:rPr>
        <w:t> </w:t>
      </w:r>
      <w:r>
        <w:rPr/>
        <w:t>Transitional</w:t>
      </w:r>
      <w:r>
        <w:rPr>
          <w:spacing w:val="-2"/>
        </w:rPr>
        <w:t> </w:t>
      </w:r>
      <w:r>
        <w:rPr/>
        <w:t>Provisions)</w:t>
      </w:r>
      <w:r>
        <w:rPr>
          <w:spacing w:val="-2"/>
        </w:rPr>
        <w:t> </w:t>
      </w:r>
      <w:r>
        <w:rPr/>
        <w:t>Bill</w:t>
      </w:r>
      <w:r>
        <w:rPr>
          <w:spacing w:val="-2"/>
        </w:rPr>
        <w:t> </w:t>
      </w:r>
      <w:r>
        <w:rPr/>
        <w:t>2025</w:t>
      </w:r>
      <w:r>
        <w:rPr>
          <w:spacing w:val="-2"/>
        </w:rPr>
        <w:t> </w:t>
      </w:r>
      <w:r>
        <w:rPr/>
        <w:t>is</w:t>
      </w:r>
      <w:r>
        <w:rPr>
          <w:spacing w:val="-2"/>
        </w:rPr>
        <w:t> </w:t>
      </w:r>
      <w:r>
        <w:rPr/>
        <w:t>part</w:t>
      </w:r>
      <w:r>
        <w:rPr>
          <w:spacing w:val="-2"/>
        </w:rPr>
        <w:t> </w:t>
      </w:r>
      <w:r>
        <w:rPr/>
        <w:t>of a package of two bills which together will enshrine the legislative establishment of the Defence and Veterans' Service Commissioner and commission in their own standalone legislation as was always intended.</w:t>
      </w:r>
    </w:p>
    <w:p>
      <w:pPr>
        <w:pStyle w:val="BodyText"/>
        <w:ind w:left="1" w:right="139" w:firstLine="227"/>
        <w:jc w:val="both"/>
      </w:pPr>
      <w:r>
        <w:rPr/>
        <w:t>This bill makes consequential amendments necessary to implement the measures in the Defence and Veterans' Service Commissioner Bill 2025, which I have just introduced. In particular, the bill makes minor consequential amendments to the Archives Act 1983 and the Inspector-General of Intelligence and Security Act 1986, arising from</w:t>
      </w:r>
      <w:r>
        <w:rPr>
          <w:spacing w:val="-14"/>
        </w:rPr>
        <w:t> </w:t>
      </w:r>
      <w:r>
        <w:rPr/>
        <w:t>the</w:t>
      </w:r>
      <w:r>
        <w:rPr>
          <w:spacing w:val="-13"/>
        </w:rPr>
        <w:t> </w:t>
      </w:r>
      <w:r>
        <w:rPr/>
        <w:t>movement</w:t>
      </w:r>
      <w:r>
        <w:rPr>
          <w:spacing w:val="-13"/>
        </w:rPr>
        <w:t> </w:t>
      </w:r>
      <w:r>
        <w:rPr/>
        <w:t>of</w:t>
      </w:r>
      <w:r>
        <w:rPr>
          <w:spacing w:val="-13"/>
        </w:rPr>
        <w:t> </w:t>
      </w:r>
      <w:r>
        <w:rPr/>
        <w:t>the</w:t>
      </w:r>
      <w:r>
        <w:rPr>
          <w:spacing w:val="-13"/>
        </w:rPr>
        <w:t> </w:t>
      </w:r>
      <w:r>
        <w:rPr/>
        <w:t>provision</w:t>
      </w:r>
      <w:r>
        <w:rPr>
          <w:spacing w:val="-13"/>
        </w:rPr>
        <w:t> </w:t>
      </w:r>
      <w:r>
        <w:rPr/>
        <w:t>establishing</w:t>
      </w:r>
      <w:r>
        <w:rPr>
          <w:spacing w:val="-13"/>
        </w:rPr>
        <w:t> </w:t>
      </w:r>
      <w:r>
        <w:rPr/>
        <w:t>the</w:t>
      </w:r>
      <w:r>
        <w:rPr>
          <w:spacing w:val="-13"/>
        </w:rPr>
        <w:t> </w:t>
      </w:r>
      <w:r>
        <w:rPr/>
        <w:t>Defence</w:t>
      </w:r>
      <w:r>
        <w:rPr>
          <w:spacing w:val="-14"/>
        </w:rPr>
        <w:t> </w:t>
      </w:r>
      <w:r>
        <w:rPr/>
        <w:t>and</w:t>
      </w:r>
      <w:r>
        <w:rPr>
          <w:spacing w:val="-13"/>
        </w:rPr>
        <w:t> </w:t>
      </w:r>
      <w:r>
        <w:rPr/>
        <w:t>Veterans'</w:t>
      </w:r>
      <w:r>
        <w:rPr>
          <w:spacing w:val="-13"/>
        </w:rPr>
        <w:t> </w:t>
      </w:r>
      <w:r>
        <w:rPr/>
        <w:t>Service</w:t>
      </w:r>
      <w:r>
        <w:rPr>
          <w:spacing w:val="-13"/>
        </w:rPr>
        <w:t> </w:t>
      </w:r>
      <w:r>
        <w:rPr/>
        <w:t>Commissioner</w:t>
      </w:r>
      <w:r>
        <w:rPr>
          <w:spacing w:val="-13"/>
        </w:rPr>
        <w:t> </w:t>
      </w:r>
      <w:r>
        <w:rPr/>
        <w:t>from</w:t>
      </w:r>
      <w:r>
        <w:rPr>
          <w:spacing w:val="-13"/>
        </w:rPr>
        <w:t> </w:t>
      </w:r>
      <w:r>
        <w:rPr/>
        <w:t>the</w:t>
      </w:r>
      <w:r>
        <w:rPr>
          <w:spacing w:val="-13"/>
        </w:rPr>
        <w:t> </w:t>
      </w:r>
      <w:r>
        <w:rPr/>
        <w:t>Defence Act</w:t>
      </w:r>
      <w:r>
        <w:rPr>
          <w:spacing w:val="-8"/>
        </w:rPr>
        <w:t> </w:t>
      </w:r>
      <w:r>
        <w:rPr/>
        <w:t>1903</w:t>
      </w:r>
      <w:r>
        <w:rPr>
          <w:spacing w:val="-9"/>
        </w:rPr>
        <w:t> </w:t>
      </w:r>
      <w:r>
        <w:rPr/>
        <w:t>into</w:t>
      </w:r>
      <w:r>
        <w:rPr>
          <w:spacing w:val="-8"/>
        </w:rPr>
        <w:t> </w:t>
      </w:r>
      <w:r>
        <w:rPr/>
        <w:t>its</w:t>
      </w:r>
      <w:r>
        <w:rPr>
          <w:spacing w:val="-8"/>
        </w:rPr>
        <w:t> </w:t>
      </w:r>
      <w:r>
        <w:rPr/>
        <w:t>own</w:t>
      </w:r>
      <w:r>
        <w:rPr>
          <w:spacing w:val="-8"/>
        </w:rPr>
        <w:t> </w:t>
      </w:r>
      <w:r>
        <w:rPr/>
        <w:t>standalone</w:t>
      </w:r>
      <w:r>
        <w:rPr>
          <w:spacing w:val="-9"/>
        </w:rPr>
        <w:t> </w:t>
      </w:r>
      <w:r>
        <w:rPr/>
        <w:t>legislation.</w:t>
      </w:r>
      <w:r>
        <w:rPr>
          <w:spacing w:val="-8"/>
        </w:rPr>
        <w:t> </w:t>
      </w:r>
      <w:r>
        <w:rPr/>
        <w:t>The</w:t>
      </w:r>
      <w:r>
        <w:rPr>
          <w:spacing w:val="-9"/>
        </w:rPr>
        <w:t> </w:t>
      </w:r>
      <w:r>
        <w:rPr/>
        <w:t>details</w:t>
      </w:r>
      <w:r>
        <w:rPr>
          <w:spacing w:val="-8"/>
        </w:rPr>
        <w:t> </w:t>
      </w:r>
      <w:r>
        <w:rPr/>
        <w:t>of</w:t>
      </w:r>
      <w:r>
        <w:rPr>
          <w:spacing w:val="-8"/>
        </w:rPr>
        <w:t> </w:t>
      </w:r>
      <w:r>
        <w:rPr/>
        <w:t>the</w:t>
      </w:r>
      <w:r>
        <w:rPr>
          <w:spacing w:val="-8"/>
        </w:rPr>
        <w:t> </w:t>
      </w:r>
      <w:r>
        <w:rPr/>
        <w:t>measures</w:t>
      </w:r>
      <w:r>
        <w:rPr>
          <w:spacing w:val="-8"/>
        </w:rPr>
        <w:t> </w:t>
      </w:r>
      <w:r>
        <w:rPr/>
        <w:t>in</w:t>
      </w:r>
      <w:r>
        <w:rPr>
          <w:spacing w:val="-9"/>
        </w:rPr>
        <w:t> </w:t>
      </w:r>
      <w:r>
        <w:rPr/>
        <w:t>this</w:t>
      </w:r>
      <w:r>
        <w:rPr>
          <w:spacing w:val="-8"/>
        </w:rPr>
        <w:t> </w:t>
      </w:r>
      <w:r>
        <w:rPr/>
        <w:t>bill</w:t>
      </w:r>
      <w:r>
        <w:rPr>
          <w:spacing w:val="-9"/>
        </w:rPr>
        <w:t> </w:t>
      </w:r>
      <w:r>
        <w:rPr/>
        <w:t>are</w:t>
      </w:r>
      <w:r>
        <w:rPr>
          <w:spacing w:val="-8"/>
        </w:rPr>
        <w:t> </w:t>
      </w:r>
      <w:r>
        <w:rPr/>
        <w:t>contained</w:t>
      </w:r>
      <w:r>
        <w:rPr>
          <w:spacing w:val="-8"/>
        </w:rPr>
        <w:t> </w:t>
      </w:r>
      <w:r>
        <w:rPr/>
        <w:t>in</w:t>
      </w:r>
      <w:r>
        <w:rPr>
          <w:spacing w:val="-8"/>
        </w:rPr>
        <w:t> </w:t>
      </w:r>
      <w:r>
        <w:rPr/>
        <w:t>the</w:t>
      </w:r>
      <w:r>
        <w:rPr>
          <w:spacing w:val="-8"/>
        </w:rPr>
        <w:t> </w:t>
      </w:r>
      <w:r>
        <w:rPr/>
        <w:t>explanatory memorandum for the primary bill. I commend the bill to the House.</w:t>
      </w:r>
    </w:p>
    <w:p>
      <w:pPr>
        <w:pStyle w:val="BodyText"/>
        <w:ind w:left="228"/>
        <w:jc w:val="both"/>
      </w:pPr>
      <w:r>
        <w:rPr/>
        <w:t>Debate </w:t>
      </w:r>
      <w:r>
        <w:rPr>
          <w:spacing w:val="-2"/>
        </w:rPr>
        <w:t>adjourned.</w:t>
      </w:r>
    </w:p>
    <w:p>
      <w:pPr>
        <w:pStyle w:val="Heading6"/>
        <w:ind w:left="725"/>
        <w:jc w:val="both"/>
      </w:pPr>
      <w:r>
        <w:rPr/>
        <w:t>Veterans'</w:t>
      </w:r>
      <w:r>
        <w:rPr>
          <w:spacing w:val="-3"/>
        </w:rPr>
        <w:t> </w:t>
      </w:r>
      <w:r>
        <w:rPr/>
        <w:t>Affairs</w:t>
      </w:r>
      <w:r>
        <w:rPr>
          <w:spacing w:val="-4"/>
        </w:rPr>
        <w:t> </w:t>
      </w:r>
      <w:r>
        <w:rPr/>
        <w:t>Legislation</w:t>
      </w:r>
      <w:r>
        <w:rPr>
          <w:spacing w:val="-2"/>
        </w:rPr>
        <w:t> </w:t>
      </w:r>
      <w:r>
        <w:rPr/>
        <w:t>Amendment</w:t>
      </w:r>
      <w:r>
        <w:rPr>
          <w:spacing w:val="-3"/>
        </w:rPr>
        <w:t> </w:t>
      </w:r>
      <w:r>
        <w:rPr/>
        <w:t>(Miscellaneous</w:t>
      </w:r>
      <w:r>
        <w:rPr>
          <w:spacing w:val="-3"/>
        </w:rPr>
        <w:t> </w:t>
      </w:r>
      <w:r>
        <w:rPr/>
        <w:t>Measures</w:t>
      </w:r>
      <w:r>
        <w:rPr>
          <w:spacing w:val="-4"/>
        </w:rPr>
        <w:t> </w:t>
      </w:r>
      <w:r>
        <w:rPr/>
        <w:t>No.</w:t>
      </w:r>
      <w:r>
        <w:rPr>
          <w:spacing w:val="-2"/>
        </w:rPr>
        <w:t> </w:t>
      </w:r>
      <w:r>
        <w:rPr/>
        <w:t>2)</w:t>
      </w:r>
      <w:r>
        <w:rPr>
          <w:spacing w:val="-3"/>
        </w:rPr>
        <w:t> </w:t>
      </w:r>
      <w:r>
        <w:rPr/>
        <w:t>Bill</w:t>
      </w:r>
      <w:r>
        <w:rPr>
          <w:spacing w:val="-2"/>
        </w:rPr>
        <w:t> </w:t>
      </w:r>
      <w:r>
        <w:rPr>
          <w:spacing w:val="-4"/>
        </w:rPr>
        <w:t>2025</w:t>
      </w:r>
    </w:p>
    <w:p>
      <w:pPr>
        <w:spacing w:line="300" w:lineRule="auto" w:before="60"/>
        <w:ind w:left="228" w:right="4176" w:firstLine="3976"/>
        <w:jc w:val="left"/>
        <w:rPr>
          <w:sz w:val="21"/>
        </w:rPr>
      </w:pPr>
      <w:r>
        <w:rPr>
          <w:b/>
          <w:sz w:val="21"/>
        </w:rPr>
        <w:t>First</w:t>
      </w:r>
      <w:r>
        <w:rPr>
          <w:b/>
          <w:spacing w:val="-14"/>
          <w:sz w:val="21"/>
        </w:rPr>
        <w:t> </w:t>
      </w:r>
      <w:r>
        <w:rPr>
          <w:b/>
          <w:sz w:val="21"/>
        </w:rPr>
        <w:t>Reading </w:t>
      </w:r>
      <w:r>
        <w:rPr>
          <w:sz w:val="21"/>
        </w:rPr>
        <w:t>Bill and explanatory memorandum presented by </w:t>
      </w:r>
      <w:r>
        <w:rPr>
          <w:b/>
          <w:sz w:val="21"/>
        </w:rPr>
        <w:t>Mr Keogh</w:t>
      </w:r>
      <w:r>
        <w:rPr>
          <w:sz w:val="21"/>
        </w:rPr>
        <w:t>. Bill read a first time.</w:t>
      </w:r>
    </w:p>
    <w:p>
      <w:pPr>
        <w:pStyle w:val="Heading8"/>
        <w:spacing w:line="240" w:lineRule="exact" w:before="0"/>
        <w:ind w:left="4099"/>
      </w:pPr>
      <w:r>
        <w:rPr/>
        <w:t>Second</w:t>
      </w:r>
      <w:r>
        <w:rPr>
          <w:spacing w:val="-6"/>
        </w:rPr>
        <w:t> </w:t>
      </w:r>
      <w:r>
        <w:rPr>
          <w:spacing w:val="-2"/>
        </w:rPr>
        <w:t>Reading</w:t>
      </w:r>
    </w:p>
    <w:p>
      <w:pPr>
        <w:pStyle w:val="BodyText"/>
        <w:ind w:left="228"/>
        <w:jc w:val="both"/>
      </w:pPr>
      <w:r>
        <w:rPr>
          <w:b/>
        </w:rPr>
        <w:t>Mr</w:t>
      </w:r>
      <w:r>
        <w:rPr>
          <w:b/>
          <w:spacing w:val="-1"/>
        </w:rPr>
        <w:t> </w:t>
      </w:r>
      <w:r>
        <w:rPr>
          <w:b/>
        </w:rPr>
        <w:t>KEOGH</w:t>
      </w:r>
      <w:r>
        <w:rPr>
          <w:b/>
          <w:spacing w:val="-1"/>
        </w:rPr>
        <w:t> </w:t>
      </w:r>
      <w:r>
        <w:rPr/>
        <w:t>(Burt—Minister</w:t>
      </w:r>
      <w:r>
        <w:rPr>
          <w:spacing w:val="-1"/>
        </w:rPr>
        <w:t> </w:t>
      </w:r>
      <w:r>
        <w:rPr/>
        <w:t>for</w:t>
      </w:r>
      <w:r>
        <w:rPr>
          <w:spacing w:val="-1"/>
        </w:rPr>
        <w:t> </w:t>
      </w:r>
      <w:r>
        <w:rPr/>
        <w:t>Veterans'</w:t>
      </w:r>
      <w:r>
        <w:rPr>
          <w:spacing w:val="-2"/>
        </w:rPr>
        <w:t> </w:t>
      </w:r>
      <w:r>
        <w:rPr/>
        <w:t>Affairs</w:t>
      </w:r>
      <w:r>
        <w:rPr>
          <w:spacing w:val="-2"/>
        </w:rPr>
        <w:t> </w:t>
      </w:r>
      <w:r>
        <w:rPr/>
        <w:t>and</w:t>
      </w:r>
      <w:r>
        <w:rPr>
          <w:spacing w:val="-1"/>
        </w:rPr>
        <w:t> </w:t>
      </w:r>
      <w:r>
        <w:rPr/>
        <w:t>Minister</w:t>
      </w:r>
      <w:r>
        <w:rPr>
          <w:spacing w:val="-1"/>
        </w:rPr>
        <w:t> </w:t>
      </w:r>
      <w:r>
        <w:rPr/>
        <w:t>for</w:t>
      </w:r>
      <w:r>
        <w:rPr>
          <w:spacing w:val="-1"/>
        </w:rPr>
        <w:t> </w:t>
      </w:r>
      <w:r>
        <w:rPr/>
        <w:t>Defence</w:t>
      </w:r>
      <w:r>
        <w:rPr>
          <w:spacing w:val="-2"/>
        </w:rPr>
        <w:t> </w:t>
      </w:r>
      <w:r>
        <w:rPr/>
        <w:t>Personnel)</w:t>
      </w:r>
      <w:r>
        <w:rPr>
          <w:spacing w:val="-1"/>
        </w:rPr>
        <w:t> </w:t>
      </w:r>
      <w:r>
        <w:rPr/>
        <w:t>(09:31):</w:t>
      </w:r>
      <w:r>
        <w:rPr>
          <w:spacing w:val="51"/>
        </w:rPr>
        <w:t> </w:t>
      </w:r>
      <w:r>
        <w:rPr/>
        <w:t>I</w:t>
      </w:r>
      <w:r>
        <w:rPr>
          <w:spacing w:val="-1"/>
        </w:rPr>
        <w:t> </w:t>
      </w:r>
      <w:r>
        <w:rPr>
          <w:spacing w:val="-2"/>
        </w:rPr>
        <w:t>move:</w:t>
      </w:r>
    </w:p>
    <w:p>
      <w:pPr>
        <w:spacing w:before="60"/>
        <w:ind w:left="228" w:right="0" w:firstLine="0"/>
        <w:jc w:val="both"/>
        <w:rPr>
          <w:sz w:val="19"/>
        </w:rPr>
      </w:pPr>
      <w:r>
        <w:rPr>
          <w:sz w:val="19"/>
        </w:rPr>
        <w:t>That</w:t>
      </w:r>
      <w:r>
        <w:rPr>
          <w:spacing w:val="-1"/>
          <w:sz w:val="19"/>
        </w:rPr>
        <w:t> </w:t>
      </w:r>
      <w:r>
        <w:rPr>
          <w:sz w:val="19"/>
        </w:rPr>
        <w:t>this</w:t>
      </w:r>
      <w:r>
        <w:rPr>
          <w:spacing w:val="-2"/>
          <w:sz w:val="19"/>
        </w:rPr>
        <w:t> </w:t>
      </w:r>
      <w:r>
        <w:rPr>
          <w:sz w:val="19"/>
        </w:rPr>
        <w:t>bill</w:t>
      </w:r>
      <w:r>
        <w:rPr>
          <w:spacing w:val="-1"/>
          <w:sz w:val="19"/>
        </w:rPr>
        <w:t> </w:t>
      </w:r>
      <w:r>
        <w:rPr>
          <w:sz w:val="19"/>
        </w:rPr>
        <w:t>be now</w:t>
      </w:r>
      <w:r>
        <w:rPr>
          <w:spacing w:val="-2"/>
          <w:sz w:val="19"/>
        </w:rPr>
        <w:t> </w:t>
      </w:r>
      <w:r>
        <w:rPr>
          <w:sz w:val="19"/>
        </w:rPr>
        <w:t>read</w:t>
      </w:r>
      <w:r>
        <w:rPr>
          <w:spacing w:val="-1"/>
          <w:sz w:val="19"/>
        </w:rPr>
        <w:t> </w:t>
      </w:r>
      <w:r>
        <w:rPr>
          <w:sz w:val="19"/>
        </w:rPr>
        <w:t>a</w:t>
      </w:r>
      <w:r>
        <w:rPr>
          <w:spacing w:val="-1"/>
          <w:sz w:val="19"/>
        </w:rPr>
        <w:t> </w:t>
      </w:r>
      <w:r>
        <w:rPr>
          <w:sz w:val="19"/>
        </w:rPr>
        <w:t>second </w:t>
      </w:r>
      <w:r>
        <w:rPr>
          <w:spacing w:val="-2"/>
          <w:sz w:val="19"/>
        </w:rPr>
        <w:t>time.</w:t>
      </w:r>
    </w:p>
    <w:p>
      <w:pPr>
        <w:pStyle w:val="BodyText"/>
        <w:ind w:left="1"/>
        <w:jc w:val="both"/>
      </w:pPr>
      <w:r>
        <w:rPr/>
        <w:t>I</w:t>
      </w:r>
      <w:r>
        <w:rPr>
          <w:spacing w:val="-5"/>
        </w:rPr>
        <w:t> </w:t>
      </w:r>
      <w:r>
        <w:rPr/>
        <w:t>am</w:t>
      </w:r>
      <w:r>
        <w:rPr>
          <w:spacing w:val="-2"/>
        </w:rPr>
        <w:t> </w:t>
      </w:r>
      <w:r>
        <w:rPr/>
        <w:t>pleased</w:t>
      </w:r>
      <w:r>
        <w:rPr>
          <w:spacing w:val="-2"/>
        </w:rPr>
        <w:t> </w:t>
      </w:r>
      <w:r>
        <w:rPr/>
        <w:t>to</w:t>
      </w:r>
      <w:r>
        <w:rPr>
          <w:spacing w:val="-3"/>
        </w:rPr>
        <w:t> </w:t>
      </w:r>
      <w:r>
        <w:rPr/>
        <w:t>introduce</w:t>
      </w:r>
      <w:r>
        <w:rPr>
          <w:spacing w:val="-2"/>
        </w:rPr>
        <w:t> </w:t>
      </w:r>
      <w:r>
        <w:rPr/>
        <w:t>the</w:t>
      </w:r>
      <w:r>
        <w:rPr>
          <w:spacing w:val="-2"/>
        </w:rPr>
        <w:t> </w:t>
      </w:r>
      <w:r>
        <w:rPr/>
        <w:t>Veterans'</w:t>
      </w:r>
      <w:r>
        <w:rPr>
          <w:spacing w:val="-4"/>
        </w:rPr>
        <w:t> </w:t>
      </w:r>
      <w:r>
        <w:rPr/>
        <w:t>Affairs</w:t>
      </w:r>
      <w:r>
        <w:rPr>
          <w:spacing w:val="-3"/>
        </w:rPr>
        <w:t> </w:t>
      </w:r>
      <w:r>
        <w:rPr/>
        <w:t>Legislation</w:t>
      </w:r>
      <w:r>
        <w:rPr>
          <w:spacing w:val="-2"/>
        </w:rPr>
        <w:t> </w:t>
      </w:r>
      <w:r>
        <w:rPr/>
        <w:t>Amendment</w:t>
      </w:r>
      <w:r>
        <w:rPr>
          <w:spacing w:val="-2"/>
        </w:rPr>
        <w:t> </w:t>
      </w:r>
      <w:r>
        <w:rPr/>
        <w:t>(Miscellaneous</w:t>
      </w:r>
      <w:r>
        <w:rPr>
          <w:spacing w:val="-4"/>
        </w:rPr>
        <w:t> </w:t>
      </w:r>
      <w:r>
        <w:rPr/>
        <w:t>Measures</w:t>
      </w:r>
      <w:r>
        <w:rPr>
          <w:spacing w:val="-3"/>
        </w:rPr>
        <w:t> </w:t>
      </w:r>
      <w:r>
        <w:rPr/>
        <w:t>No.</w:t>
      </w:r>
      <w:r>
        <w:rPr>
          <w:spacing w:val="-2"/>
        </w:rPr>
        <w:t> </w:t>
      </w:r>
      <w:r>
        <w:rPr/>
        <w:t>2)</w:t>
      </w:r>
      <w:r>
        <w:rPr>
          <w:spacing w:val="-2"/>
        </w:rPr>
        <w:t> Bill.</w:t>
      </w:r>
    </w:p>
    <w:p>
      <w:pPr>
        <w:pStyle w:val="BodyText"/>
        <w:ind w:left="1" w:right="139" w:firstLine="227"/>
        <w:jc w:val="both"/>
      </w:pPr>
      <w:r>
        <w:rPr/>
        <w:t>This bill continues our government's response to the Royal Commission into Defence and Veteran Suicide and furthers the implementation of a simpler veterans entitlement system. The bill before us today complements the amendments made in the Veterans' Affairs Legislation Amendment (Miscellaneous Measures No. 1) Bill that was introduced into the parliament at the end of October.</w:t>
      </w:r>
    </w:p>
    <w:p>
      <w:pPr>
        <w:pStyle w:val="Heading8"/>
        <w:jc w:val="left"/>
      </w:pPr>
      <w:r>
        <w:rPr>
          <w:spacing w:val="-2"/>
        </w:rPr>
        <w:t>Positioning</w:t>
      </w:r>
    </w:p>
    <w:p>
      <w:pPr>
        <w:pStyle w:val="BodyText"/>
        <w:ind w:left="1" w:right="139" w:firstLine="227"/>
        <w:jc w:val="both"/>
      </w:pPr>
      <w:r>
        <w:rPr/>
        <w:t>In September, I came to the House to give an update on the important work underway to enact </w:t>
      </w:r>
      <w:r>
        <w:rPr/>
        <w:t>the recommendations from the Royal Commission into Defence and Veteran Suicide.</w:t>
      </w:r>
    </w:p>
    <w:p>
      <w:pPr>
        <w:pStyle w:val="BodyText"/>
        <w:ind w:left="1" w:right="139" w:firstLine="227"/>
        <w:jc w:val="both"/>
      </w:pPr>
      <w:r>
        <w:rPr/>
        <w:t>The</w:t>
      </w:r>
      <w:r>
        <w:rPr>
          <w:spacing w:val="-5"/>
        </w:rPr>
        <w:t> </w:t>
      </w:r>
      <w:r>
        <w:rPr/>
        <w:t>passage</w:t>
      </w:r>
      <w:r>
        <w:rPr>
          <w:spacing w:val="-5"/>
        </w:rPr>
        <w:t> </w:t>
      </w:r>
      <w:r>
        <w:rPr/>
        <w:t>of</w:t>
      </w:r>
      <w:r>
        <w:rPr>
          <w:spacing w:val="-5"/>
        </w:rPr>
        <w:t> </w:t>
      </w:r>
      <w:r>
        <w:rPr/>
        <w:t>the</w:t>
      </w:r>
      <w:r>
        <w:rPr>
          <w:spacing w:val="-5"/>
        </w:rPr>
        <w:t> </w:t>
      </w:r>
      <w:r>
        <w:rPr/>
        <w:t>Veterans'</w:t>
      </w:r>
      <w:r>
        <w:rPr>
          <w:spacing w:val="-5"/>
        </w:rPr>
        <w:t> </w:t>
      </w:r>
      <w:r>
        <w:rPr/>
        <w:t>Entitlements,</w:t>
      </w:r>
      <w:r>
        <w:rPr>
          <w:spacing w:val="-5"/>
        </w:rPr>
        <w:t> </w:t>
      </w:r>
      <w:r>
        <w:rPr/>
        <w:t>Treatment</w:t>
      </w:r>
      <w:r>
        <w:rPr>
          <w:spacing w:val="-5"/>
        </w:rPr>
        <w:t> </w:t>
      </w:r>
      <w:r>
        <w:rPr/>
        <w:t>and</w:t>
      </w:r>
      <w:r>
        <w:rPr>
          <w:spacing w:val="-5"/>
        </w:rPr>
        <w:t> </w:t>
      </w:r>
      <w:r>
        <w:rPr/>
        <w:t>Support</w:t>
      </w:r>
      <w:r>
        <w:rPr>
          <w:spacing w:val="-5"/>
        </w:rPr>
        <w:t> </w:t>
      </w:r>
      <w:r>
        <w:rPr/>
        <w:t>(Simplification</w:t>
      </w:r>
      <w:r>
        <w:rPr>
          <w:spacing w:val="-5"/>
        </w:rPr>
        <w:t> </w:t>
      </w:r>
      <w:r>
        <w:rPr/>
        <w:t>and</w:t>
      </w:r>
      <w:r>
        <w:rPr>
          <w:spacing w:val="-5"/>
        </w:rPr>
        <w:t> </w:t>
      </w:r>
      <w:r>
        <w:rPr/>
        <w:t>Harmonisation)</w:t>
      </w:r>
      <w:r>
        <w:rPr>
          <w:spacing w:val="-5"/>
        </w:rPr>
        <w:t> </w:t>
      </w:r>
      <w:r>
        <w:rPr/>
        <w:t>Act</w:t>
      </w:r>
      <w:r>
        <w:rPr>
          <w:spacing w:val="-5"/>
        </w:rPr>
        <w:t> </w:t>
      </w:r>
      <w:r>
        <w:rPr/>
        <w:t>2025 (the VETS Act) earlier this year, is one part of the Albanese government's response to the recommendations in the royal commission's interim report.</w:t>
      </w:r>
    </w:p>
    <w:p>
      <w:pPr>
        <w:pStyle w:val="BodyText"/>
        <w:ind w:left="1" w:right="140" w:firstLine="227"/>
        <w:jc w:val="both"/>
        <w:rPr>
          <w:i/>
        </w:rPr>
      </w:pPr>
      <w:r>
        <w:rPr/>
        <w:t>The VETS Act will simplify veterans legislation from 1 July 2026 and do away with the current tri-act system. From 1 July 2026 all veterans rehabilitation and compensation claims will be dealt with under a single piece of legislation,</w:t>
      </w:r>
      <w:r>
        <w:rPr>
          <w:spacing w:val="-1"/>
        </w:rPr>
        <w:t> </w:t>
      </w:r>
      <w:r>
        <w:rPr/>
        <w:t>the</w:t>
      </w:r>
      <w:r>
        <w:rPr>
          <w:spacing w:val="-1"/>
        </w:rPr>
        <w:t> </w:t>
      </w:r>
      <w:r>
        <w:rPr/>
        <w:t>new</w:t>
      </w:r>
      <w:r>
        <w:rPr>
          <w:spacing w:val="-2"/>
        </w:rPr>
        <w:t> </w:t>
      </w:r>
      <w:r>
        <w:rPr/>
        <w:t>and</w:t>
      </w:r>
      <w:r>
        <w:rPr>
          <w:spacing w:val="-1"/>
        </w:rPr>
        <w:t> </w:t>
      </w:r>
      <w:r>
        <w:rPr/>
        <w:t>improved</w:t>
      </w:r>
      <w:r>
        <w:rPr>
          <w:spacing w:val="-1"/>
        </w:rPr>
        <w:t> </w:t>
      </w:r>
      <w:r>
        <w:rPr/>
        <w:t>Military</w:t>
      </w:r>
      <w:r>
        <w:rPr>
          <w:spacing w:val="-1"/>
        </w:rPr>
        <w:t> </w:t>
      </w:r>
      <w:r>
        <w:rPr/>
        <w:t>Rehabilitation</w:t>
      </w:r>
      <w:r>
        <w:rPr>
          <w:spacing w:val="-1"/>
        </w:rPr>
        <w:t> </w:t>
      </w:r>
      <w:r>
        <w:rPr/>
        <w:t>and</w:t>
      </w:r>
      <w:r>
        <w:rPr>
          <w:spacing w:val="-1"/>
        </w:rPr>
        <w:t> </w:t>
      </w:r>
      <w:r>
        <w:rPr/>
        <w:t>Compensation</w:t>
      </w:r>
      <w:r>
        <w:rPr>
          <w:spacing w:val="-1"/>
        </w:rPr>
        <w:t> </w:t>
      </w:r>
      <w:r>
        <w:rPr/>
        <w:t>Act</w:t>
      </w:r>
      <w:r>
        <w:rPr>
          <w:spacing w:val="-1"/>
        </w:rPr>
        <w:t> </w:t>
      </w:r>
      <w:r>
        <w:rPr/>
        <w:t>2004,</w:t>
      </w:r>
      <w:r>
        <w:rPr>
          <w:spacing w:val="-1"/>
        </w:rPr>
        <w:t> </w:t>
      </w:r>
      <w:r>
        <w:rPr/>
        <w:t>also</w:t>
      </w:r>
      <w:r>
        <w:rPr>
          <w:spacing w:val="-1"/>
        </w:rPr>
        <w:t> </w:t>
      </w:r>
      <w:r>
        <w:rPr/>
        <w:t>known</w:t>
      </w:r>
      <w:r>
        <w:rPr>
          <w:spacing w:val="-1"/>
        </w:rPr>
        <w:t> </w:t>
      </w:r>
      <w:r>
        <w:rPr/>
        <w:t>as</w:t>
      </w:r>
      <w:r>
        <w:rPr>
          <w:spacing w:val="-2"/>
        </w:rPr>
        <w:t> </w:t>
      </w:r>
      <w:r>
        <w:rPr/>
        <w:t>the</w:t>
      </w:r>
      <w:r>
        <w:rPr>
          <w:spacing w:val="-1"/>
        </w:rPr>
        <w:t> </w:t>
      </w:r>
      <w:r>
        <w:rPr/>
        <w:t>MRCA</w:t>
      </w:r>
      <w:r>
        <w:rPr>
          <w:i/>
        </w:rPr>
        <w:t>.</w:t>
      </w:r>
    </w:p>
    <w:p>
      <w:pPr>
        <w:pStyle w:val="BodyText"/>
        <w:ind w:left="1" w:right="140" w:firstLine="227"/>
        <w:jc w:val="both"/>
      </w:pPr>
      <w:r>
        <w:rPr/>
        <w:t>To be ready for 1 July 2026 and to ensure all the great work that is coming out of the VETS Act is in place in time, there are some minor technical amendments that are required.</w:t>
      </w:r>
    </w:p>
    <w:p>
      <w:pPr>
        <w:pStyle w:val="Heading8"/>
      </w:pPr>
      <w:r>
        <w:rPr/>
        <w:t>What</w:t>
      </w:r>
      <w:r>
        <w:rPr>
          <w:spacing w:val="-1"/>
        </w:rPr>
        <w:t> </w:t>
      </w:r>
      <w:r>
        <w:rPr/>
        <w:t>is</w:t>
      </w:r>
      <w:r>
        <w:rPr>
          <w:spacing w:val="-1"/>
        </w:rPr>
        <w:t> </w:t>
      </w:r>
      <w:r>
        <w:rPr>
          <w:spacing w:val="-5"/>
        </w:rPr>
        <w:t>it?</w:t>
      </w:r>
    </w:p>
    <w:p>
      <w:pPr>
        <w:pStyle w:val="BodyText"/>
        <w:ind w:left="228"/>
      </w:pPr>
      <w:r>
        <w:rPr/>
        <w:t>The</w:t>
      </w:r>
      <w:r>
        <w:rPr>
          <w:spacing w:val="-3"/>
        </w:rPr>
        <w:t> </w:t>
      </w:r>
      <w:r>
        <w:rPr/>
        <w:t>bill</w:t>
      </w:r>
      <w:r>
        <w:rPr>
          <w:spacing w:val="-1"/>
        </w:rPr>
        <w:t> </w:t>
      </w:r>
      <w:r>
        <w:rPr/>
        <w:t>proposes</w:t>
      </w:r>
      <w:r>
        <w:rPr>
          <w:spacing w:val="-2"/>
        </w:rPr>
        <w:t> </w:t>
      </w:r>
      <w:r>
        <w:rPr/>
        <w:t>a</w:t>
      </w:r>
      <w:r>
        <w:rPr>
          <w:spacing w:val="-1"/>
        </w:rPr>
        <w:t> </w:t>
      </w:r>
      <w:r>
        <w:rPr/>
        <w:t>number</w:t>
      </w:r>
      <w:r>
        <w:rPr>
          <w:spacing w:val="-1"/>
        </w:rPr>
        <w:t> </w:t>
      </w:r>
      <w:r>
        <w:rPr/>
        <w:t>of</w:t>
      </w:r>
      <w:r>
        <w:rPr>
          <w:spacing w:val="-1"/>
        </w:rPr>
        <w:t> </w:t>
      </w:r>
      <w:r>
        <w:rPr/>
        <w:t>minor</w:t>
      </w:r>
      <w:r>
        <w:rPr>
          <w:spacing w:val="-1"/>
        </w:rPr>
        <w:t> </w:t>
      </w:r>
      <w:r>
        <w:rPr/>
        <w:t>technical</w:t>
      </w:r>
      <w:r>
        <w:rPr>
          <w:spacing w:val="-2"/>
        </w:rPr>
        <w:t> </w:t>
      </w:r>
      <w:r>
        <w:rPr/>
        <w:t>amendments</w:t>
      </w:r>
      <w:r>
        <w:rPr>
          <w:spacing w:val="-1"/>
        </w:rPr>
        <w:t> </w:t>
      </w:r>
      <w:r>
        <w:rPr/>
        <w:t>to</w:t>
      </w:r>
      <w:r>
        <w:rPr>
          <w:spacing w:val="-1"/>
        </w:rPr>
        <w:t> </w:t>
      </w:r>
      <w:r>
        <w:rPr/>
        <w:t>that</w:t>
      </w:r>
      <w:r>
        <w:rPr>
          <w:spacing w:val="-1"/>
        </w:rPr>
        <w:t> </w:t>
      </w:r>
      <w:r>
        <w:rPr>
          <w:spacing w:val="-2"/>
        </w:rPr>
        <w:t>legislation.</w:t>
      </w:r>
    </w:p>
    <w:p>
      <w:pPr>
        <w:pStyle w:val="BodyText"/>
        <w:ind w:left="1" w:firstLine="227"/>
      </w:pPr>
      <w:r>
        <w:rPr/>
        <w:t>They</w:t>
      </w:r>
      <w:r>
        <w:rPr>
          <w:spacing w:val="-6"/>
        </w:rPr>
        <w:t> </w:t>
      </w:r>
      <w:r>
        <w:rPr/>
        <w:t>will</w:t>
      </w:r>
      <w:r>
        <w:rPr>
          <w:spacing w:val="-6"/>
        </w:rPr>
        <w:t> </w:t>
      </w:r>
      <w:r>
        <w:rPr/>
        <w:t>help</w:t>
      </w:r>
      <w:r>
        <w:rPr>
          <w:spacing w:val="-6"/>
        </w:rPr>
        <w:t> </w:t>
      </w:r>
      <w:r>
        <w:rPr/>
        <w:t>to</w:t>
      </w:r>
      <w:r>
        <w:rPr>
          <w:spacing w:val="-6"/>
        </w:rPr>
        <w:t> </w:t>
      </w:r>
      <w:r>
        <w:rPr/>
        <w:t>ensure</w:t>
      </w:r>
      <w:r>
        <w:rPr>
          <w:spacing w:val="-6"/>
        </w:rPr>
        <w:t> </w:t>
      </w:r>
      <w:r>
        <w:rPr/>
        <w:t>the</w:t>
      </w:r>
      <w:r>
        <w:rPr>
          <w:spacing w:val="-6"/>
        </w:rPr>
        <w:t> </w:t>
      </w:r>
      <w:r>
        <w:rPr/>
        <w:t>smooth</w:t>
      </w:r>
      <w:r>
        <w:rPr>
          <w:spacing w:val="-6"/>
        </w:rPr>
        <w:t> </w:t>
      </w:r>
      <w:r>
        <w:rPr/>
        <w:t>implementation</w:t>
      </w:r>
      <w:r>
        <w:rPr>
          <w:spacing w:val="-6"/>
        </w:rPr>
        <w:t> </w:t>
      </w:r>
      <w:r>
        <w:rPr/>
        <w:t>of</w:t>
      </w:r>
      <w:r>
        <w:rPr>
          <w:spacing w:val="-6"/>
        </w:rPr>
        <w:t> </w:t>
      </w:r>
      <w:r>
        <w:rPr/>
        <w:t>these</w:t>
      </w:r>
      <w:r>
        <w:rPr>
          <w:spacing w:val="-6"/>
        </w:rPr>
        <w:t> </w:t>
      </w:r>
      <w:r>
        <w:rPr/>
        <w:t>reforms</w:t>
      </w:r>
      <w:r>
        <w:rPr>
          <w:spacing w:val="-6"/>
        </w:rPr>
        <w:t> </w:t>
      </w:r>
      <w:r>
        <w:rPr/>
        <w:t>and</w:t>
      </w:r>
      <w:r>
        <w:rPr>
          <w:spacing w:val="-6"/>
        </w:rPr>
        <w:t> </w:t>
      </w:r>
      <w:r>
        <w:rPr/>
        <w:t>the</w:t>
      </w:r>
      <w:r>
        <w:rPr>
          <w:spacing w:val="-6"/>
        </w:rPr>
        <w:t> </w:t>
      </w:r>
      <w:r>
        <w:rPr/>
        <w:t>transition</w:t>
      </w:r>
      <w:r>
        <w:rPr>
          <w:spacing w:val="-6"/>
        </w:rPr>
        <w:t> </w:t>
      </w:r>
      <w:r>
        <w:rPr/>
        <w:t>from</w:t>
      </w:r>
      <w:r>
        <w:rPr>
          <w:spacing w:val="-6"/>
        </w:rPr>
        <w:t> </w:t>
      </w:r>
      <w:r>
        <w:rPr/>
        <w:t>the</w:t>
      </w:r>
      <w:r>
        <w:rPr>
          <w:spacing w:val="-6"/>
        </w:rPr>
        <w:t> </w:t>
      </w:r>
      <w:r>
        <w:rPr/>
        <w:t>complicated</w:t>
      </w:r>
      <w:r>
        <w:rPr>
          <w:spacing w:val="-6"/>
        </w:rPr>
        <w:t> </w:t>
      </w:r>
      <w:r>
        <w:rPr/>
        <w:t>tri-act arrangement to the single ongoing act.</w:t>
      </w:r>
    </w:p>
    <w:p>
      <w:pPr>
        <w:pStyle w:val="BodyText"/>
        <w:ind w:left="228"/>
      </w:pPr>
      <w:r>
        <w:rPr/>
        <w:t>These</w:t>
      </w:r>
      <w:r>
        <w:rPr>
          <w:spacing w:val="-1"/>
        </w:rPr>
        <w:t> </w:t>
      </w:r>
      <w:r>
        <w:rPr/>
        <w:t>changes</w:t>
      </w:r>
      <w:r>
        <w:rPr>
          <w:spacing w:val="-2"/>
        </w:rPr>
        <w:t> </w:t>
      </w:r>
      <w:r>
        <w:rPr/>
        <w:t>do</w:t>
      </w:r>
      <w:r>
        <w:rPr>
          <w:spacing w:val="-1"/>
        </w:rPr>
        <w:t> </w:t>
      </w:r>
      <w:r>
        <w:rPr/>
        <w:t>not</w:t>
      </w:r>
      <w:r>
        <w:rPr>
          <w:spacing w:val="-1"/>
        </w:rPr>
        <w:t> </w:t>
      </w:r>
      <w:r>
        <w:rPr/>
        <w:t>change</w:t>
      </w:r>
      <w:r>
        <w:rPr>
          <w:spacing w:val="-1"/>
        </w:rPr>
        <w:t> </w:t>
      </w:r>
      <w:r>
        <w:rPr/>
        <w:t>the</w:t>
      </w:r>
      <w:r>
        <w:rPr>
          <w:spacing w:val="-2"/>
        </w:rPr>
        <w:t> </w:t>
      </w:r>
      <w:r>
        <w:rPr/>
        <w:t>key</w:t>
      </w:r>
      <w:r>
        <w:rPr>
          <w:spacing w:val="-1"/>
        </w:rPr>
        <w:t> </w:t>
      </w:r>
      <w:r>
        <w:rPr/>
        <w:t>settings</w:t>
      </w:r>
      <w:r>
        <w:rPr>
          <w:spacing w:val="-1"/>
        </w:rPr>
        <w:t> </w:t>
      </w:r>
      <w:r>
        <w:rPr/>
        <w:t>agreed</w:t>
      </w:r>
      <w:r>
        <w:rPr>
          <w:spacing w:val="-1"/>
        </w:rPr>
        <w:t> </w:t>
      </w:r>
      <w:r>
        <w:rPr/>
        <w:t>to</w:t>
      </w:r>
      <w:r>
        <w:rPr>
          <w:spacing w:val="-1"/>
        </w:rPr>
        <w:t> </w:t>
      </w:r>
      <w:r>
        <w:rPr/>
        <w:t>with</w:t>
      </w:r>
      <w:r>
        <w:rPr>
          <w:spacing w:val="-1"/>
        </w:rPr>
        <w:t> </w:t>
      </w:r>
      <w:r>
        <w:rPr/>
        <w:t>the</w:t>
      </w:r>
      <w:r>
        <w:rPr>
          <w:spacing w:val="-1"/>
        </w:rPr>
        <w:t> </w:t>
      </w:r>
      <w:r>
        <w:rPr/>
        <w:t>passage</w:t>
      </w:r>
      <w:r>
        <w:rPr>
          <w:spacing w:val="-1"/>
        </w:rPr>
        <w:t> </w:t>
      </w:r>
      <w:r>
        <w:rPr/>
        <w:t>of</w:t>
      </w:r>
      <w:r>
        <w:rPr>
          <w:spacing w:val="-1"/>
        </w:rPr>
        <w:t> </w:t>
      </w:r>
      <w:r>
        <w:rPr/>
        <w:t>the</w:t>
      </w:r>
      <w:r>
        <w:rPr>
          <w:spacing w:val="-2"/>
        </w:rPr>
        <w:t> </w:t>
      </w:r>
      <w:r>
        <w:rPr/>
        <w:t>VETS</w:t>
      </w:r>
      <w:r>
        <w:rPr>
          <w:spacing w:val="-1"/>
        </w:rPr>
        <w:t> </w:t>
      </w:r>
      <w:r>
        <w:rPr>
          <w:spacing w:val="-4"/>
        </w:rPr>
        <w:t>Act.</w:t>
      </w:r>
    </w:p>
    <w:p>
      <w:pPr>
        <w:pStyle w:val="BodyText"/>
        <w:spacing w:after="0"/>
        <w:sectPr>
          <w:headerReference w:type="default" r:id="rId12"/>
          <w:footerReference w:type="default" r:id="rId13"/>
          <w:pgSz w:w="11910" w:h="16840"/>
          <w:pgMar w:header="848" w:footer="805" w:top="1420" w:bottom="1000" w:left="1133" w:right="992"/>
        </w:sectPr>
      </w:pPr>
    </w:p>
    <w:p>
      <w:pPr>
        <w:pStyle w:val="BodyText"/>
        <w:spacing w:before="33"/>
        <w:rPr>
          <w:sz w:val="20"/>
        </w:rPr>
      </w:pPr>
    </w:p>
    <w:p>
      <w:pPr>
        <w:spacing w:line="240" w:lineRule="auto"/>
        <w:ind w:left="2721" w:right="0" w:firstLine="0"/>
        <w:rPr>
          <w:sz w:val="20"/>
        </w:rPr>
      </w:pPr>
      <w:r>
        <w:rPr>
          <w:sz w:val="20"/>
        </w:rPr>
        <w:drawing>
          <wp:inline distT="0" distB="0" distL="0" distR="0">
            <wp:extent cx="2092340" cy="1056131"/>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6" cstate="print"/>
                    <a:stretch>
                      <a:fillRect/>
                    </a:stretch>
                  </pic:blipFill>
                  <pic:spPr>
                    <a:xfrm>
                      <a:off x="0" y="0"/>
                      <a:ext cx="2092340" cy="1056131"/>
                    </a:xfrm>
                    <a:prstGeom prst="rect">
                      <a:avLst/>
                    </a:prstGeom>
                  </pic:spPr>
                </pic:pic>
              </a:graphicData>
            </a:graphic>
          </wp:inline>
        </w:drawing>
      </w:r>
      <w:r>
        <w:rPr>
          <w:sz w:val="20"/>
        </w:rPr>
      </w:r>
    </w:p>
    <w:p>
      <w:pPr>
        <w:pStyle w:val="BodyText"/>
        <w:spacing w:before="205"/>
        <w:rPr>
          <w:sz w:val="30"/>
        </w:rPr>
      </w:pPr>
    </w:p>
    <w:p>
      <w:pPr>
        <w:spacing w:before="0"/>
        <w:ind w:left="191" w:right="208" w:firstLine="0"/>
        <w:jc w:val="center"/>
        <w:rPr>
          <w:b/>
          <w:sz w:val="30"/>
        </w:rPr>
      </w:pPr>
      <w:bookmarkStart w:name="Government response DVSC Bill" w:id="2"/>
      <w:bookmarkEnd w:id="2"/>
      <w:r>
        <w:rPr/>
      </w:r>
      <w:r>
        <w:rPr>
          <w:b/>
          <w:sz w:val="30"/>
        </w:rPr>
        <w:t>Australian</w:t>
      </w:r>
      <w:r>
        <w:rPr>
          <w:b/>
          <w:spacing w:val="-9"/>
          <w:sz w:val="30"/>
        </w:rPr>
        <w:t> </w:t>
      </w:r>
      <w:r>
        <w:rPr>
          <w:b/>
          <w:sz w:val="30"/>
        </w:rPr>
        <w:t>Government</w:t>
      </w:r>
      <w:r>
        <w:rPr>
          <w:b/>
          <w:spacing w:val="-9"/>
          <w:sz w:val="30"/>
        </w:rPr>
        <w:t> </w:t>
      </w:r>
      <w:r>
        <w:rPr>
          <w:b/>
          <w:sz w:val="30"/>
        </w:rPr>
        <w:t>response</w:t>
      </w:r>
      <w:r>
        <w:rPr>
          <w:b/>
          <w:spacing w:val="-11"/>
          <w:sz w:val="30"/>
        </w:rPr>
        <w:t> </w:t>
      </w:r>
      <w:r>
        <w:rPr>
          <w:b/>
          <w:sz w:val="30"/>
        </w:rPr>
        <w:t>to</w:t>
      </w:r>
      <w:r>
        <w:rPr>
          <w:b/>
          <w:spacing w:val="-8"/>
          <w:sz w:val="30"/>
        </w:rPr>
        <w:t> </w:t>
      </w:r>
      <w:r>
        <w:rPr>
          <w:b/>
          <w:spacing w:val="-5"/>
          <w:sz w:val="30"/>
        </w:rPr>
        <w:t>the</w:t>
      </w:r>
    </w:p>
    <w:p>
      <w:pPr>
        <w:spacing w:line="261" w:lineRule="auto" w:before="25"/>
        <w:ind w:left="187" w:right="208" w:firstLine="0"/>
        <w:jc w:val="center"/>
        <w:rPr>
          <w:b/>
          <w:sz w:val="30"/>
        </w:rPr>
      </w:pPr>
      <w:r>
        <w:rPr>
          <w:b/>
          <w:sz w:val="30"/>
        </w:rPr>
        <w:t>Senate</w:t>
      </w:r>
      <w:r>
        <w:rPr>
          <w:b/>
          <w:spacing w:val="-4"/>
          <w:sz w:val="30"/>
        </w:rPr>
        <w:t> </w:t>
      </w:r>
      <w:r>
        <w:rPr>
          <w:b/>
          <w:sz w:val="30"/>
        </w:rPr>
        <w:t>Standing</w:t>
      </w:r>
      <w:r>
        <w:rPr>
          <w:b/>
          <w:spacing w:val="-4"/>
          <w:sz w:val="30"/>
        </w:rPr>
        <w:t> </w:t>
      </w:r>
      <w:r>
        <w:rPr>
          <w:b/>
          <w:sz w:val="30"/>
        </w:rPr>
        <w:t>Committee</w:t>
      </w:r>
      <w:r>
        <w:rPr>
          <w:b/>
          <w:spacing w:val="-7"/>
          <w:sz w:val="30"/>
        </w:rPr>
        <w:t> </w:t>
      </w:r>
      <w:r>
        <w:rPr>
          <w:b/>
          <w:sz w:val="30"/>
        </w:rPr>
        <w:t>on</w:t>
      </w:r>
      <w:r>
        <w:rPr>
          <w:b/>
          <w:spacing w:val="-4"/>
          <w:sz w:val="30"/>
        </w:rPr>
        <w:t> </w:t>
      </w:r>
      <w:r>
        <w:rPr>
          <w:b/>
          <w:sz w:val="30"/>
        </w:rPr>
        <w:t>Foreign</w:t>
      </w:r>
      <w:r>
        <w:rPr>
          <w:b/>
          <w:spacing w:val="-5"/>
          <w:sz w:val="30"/>
        </w:rPr>
        <w:t> </w:t>
      </w:r>
      <w:r>
        <w:rPr>
          <w:b/>
          <w:sz w:val="30"/>
        </w:rPr>
        <w:t>Affairs,</w:t>
      </w:r>
      <w:r>
        <w:rPr>
          <w:b/>
          <w:spacing w:val="-4"/>
          <w:sz w:val="30"/>
        </w:rPr>
        <w:t> </w:t>
      </w:r>
      <w:r>
        <w:rPr>
          <w:b/>
          <w:sz w:val="30"/>
        </w:rPr>
        <w:t>Defence</w:t>
      </w:r>
      <w:r>
        <w:rPr>
          <w:b/>
          <w:spacing w:val="-4"/>
          <w:sz w:val="30"/>
        </w:rPr>
        <w:t> </w:t>
      </w:r>
      <w:r>
        <w:rPr>
          <w:b/>
          <w:sz w:val="30"/>
        </w:rPr>
        <w:t>and Trade report:</w:t>
      </w:r>
    </w:p>
    <w:p>
      <w:pPr>
        <w:pStyle w:val="BodyText"/>
        <w:spacing w:before="0"/>
        <w:rPr>
          <w:b/>
          <w:sz w:val="30"/>
        </w:rPr>
      </w:pPr>
    </w:p>
    <w:p>
      <w:pPr>
        <w:pStyle w:val="BodyText"/>
        <w:spacing w:before="130"/>
        <w:rPr>
          <w:b/>
          <w:sz w:val="30"/>
        </w:rPr>
      </w:pPr>
    </w:p>
    <w:p>
      <w:pPr>
        <w:spacing w:line="259" w:lineRule="auto" w:before="0"/>
        <w:ind w:left="187" w:right="209" w:firstLine="0"/>
        <w:jc w:val="center"/>
        <w:rPr>
          <w:b/>
          <w:sz w:val="30"/>
        </w:rPr>
      </w:pPr>
      <w:r>
        <w:rPr>
          <w:b/>
          <w:sz w:val="30"/>
        </w:rPr>
        <w:t>Review</w:t>
      </w:r>
      <w:r>
        <w:rPr>
          <w:b/>
          <w:spacing w:val="-3"/>
          <w:sz w:val="30"/>
        </w:rPr>
        <w:t> </w:t>
      </w:r>
      <w:r>
        <w:rPr>
          <w:b/>
          <w:sz w:val="30"/>
        </w:rPr>
        <w:t>of</w:t>
      </w:r>
      <w:r>
        <w:rPr>
          <w:b/>
          <w:spacing w:val="-4"/>
          <w:sz w:val="30"/>
        </w:rPr>
        <w:t> </w:t>
      </w:r>
      <w:r>
        <w:rPr>
          <w:b/>
          <w:sz w:val="30"/>
        </w:rPr>
        <w:t>Schedule</w:t>
      </w:r>
      <w:r>
        <w:rPr>
          <w:b/>
          <w:spacing w:val="-6"/>
          <w:sz w:val="30"/>
        </w:rPr>
        <w:t> </w:t>
      </w:r>
      <w:r>
        <w:rPr>
          <w:b/>
          <w:sz w:val="30"/>
        </w:rPr>
        <w:t>9</w:t>
      </w:r>
      <w:r>
        <w:rPr>
          <w:b/>
          <w:spacing w:val="-6"/>
          <w:sz w:val="30"/>
        </w:rPr>
        <w:t> </w:t>
      </w:r>
      <w:r>
        <w:rPr>
          <w:b/>
          <w:sz w:val="30"/>
        </w:rPr>
        <w:t>of</w:t>
      </w:r>
      <w:r>
        <w:rPr>
          <w:b/>
          <w:spacing w:val="-1"/>
          <w:sz w:val="30"/>
        </w:rPr>
        <w:t> </w:t>
      </w:r>
      <w:r>
        <w:rPr>
          <w:b/>
          <w:sz w:val="30"/>
        </w:rPr>
        <w:t>the</w:t>
      </w:r>
      <w:r>
        <w:rPr>
          <w:b/>
          <w:spacing w:val="-6"/>
          <w:sz w:val="30"/>
        </w:rPr>
        <w:t> </w:t>
      </w:r>
      <w:r>
        <w:rPr>
          <w:b/>
          <w:sz w:val="30"/>
        </w:rPr>
        <w:t>Veterans’</w:t>
      </w:r>
      <w:r>
        <w:rPr>
          <w:b/>
          <w:spacing w:val="-4"/>
          <w:sz w:val="30"/>
        </w:rPr>
        <w:t> </w:t>
      </w:r>
      <w:r>
        <w:rPr>
          <w:b/>
          <w:sz w:val="30"/>
        </w:rPr>
        <w:t>Entitlements,</w:t>
      </w:r>
      <w:r>
        <w:rPr>
          <w:b/>
          <w:spacing w:val="-3"/>
          <w:sz w:val="30"/>
        </w:rPr>
        <w:t> </w:t>
      </w:r>
      <w:r>
        <w:rPr>
          <w:b/>
          <w:sz w:val="30"/>
        </w:rPr>
        <w:t>Treatment and Support (Simplification and Harmonisation) Act 2025</w:t>
      </w:r>
    </w:p>
    <w:p>
      <w:pPr>
        <w:pStyle w:val="BodyText"/>
        <w:spacing w:before="0"/>
        <w:rPr>
          <w:b/>
          <w:sz w:val="30"/>
        </w:rPr>
      </w:pPr>
    </w:p>
    <w:p>
      <w:pPr>
        <w:pStyle w:val="BodyText"/>
        <w:spacing w:before="137"/>
        <w:rPr>
          <w:b/>
          <w:sz w:val="30"/>
        </w:rPr>
      </w:pPr>
    </w:p>
    <w:p>
      <w:pPr>
        <w:spacing w:before="0"/>
        <w:ind w:left="198" w:right="208" w:firstLine="0"/>
        <w:jc w:val="center"/>
        <w:rPr>
          <w:b/>
          <w:sz w:val="30"/>
        </w:rPr>
      </w:pPr>
      <w:r>
        <w:rPr>
          <w:b/>
          <w:sz w:val="30"/>
        </w:rPr>
        <w:t>Additional</w:t>
      </w:r>
      <w:r>
        <w:rPr>
          <w:b/>
          <w:spacing w:val="-11"/>
          <w:sz w:val="30"/>
        </w:rPr>
        <w:t> </w:t>
      </w:r>
      <w:r>
        <w:rPr>
          <w:b/>
          <w:sz w:val="30"/>
        </w:rPr>
        <w:t>recommendations</w:t>
      </w:r>
      <w:r>
        <w:rPr>
          <w:b/>
          <w:spacing w:val="-11"/>
          <w:sz w:val="30"/>
        </w:rPr>
        <w:t> </w:t>
      </w:r>
      <w:r>
        <w:rPr>
          <w:b/>
          <w:sz w:val="30"/>
        </w:rPr>
        <w:t>of</w:t>
      </w:r>
      <w:r>
        <w:rPr>
          <w:b/>
          <w:spacing w:val="-9"/>
          <w:sz w:val="30"/>
        </w:rPr>
        <w:t> </w:t>
      </w:r>
      <w:r>
        <w:rPr>
          <w:b/>
          <w:sz w:val="30"/>
        </w:rPr>
        <w:t>Jacqui</w:t>
      </w:r>
      <w:r>
        <w:rPr>
          <w:b/>
          <w:spacing w:val="-8"/>
          <w:sz w:val="30"/>
        </w:rPr>
        <w:t> </w:t>
      </w:r>
      <w:r>
        <w:rPr>
          <w:b/>
          <w:sz w:val="30"/>
        </w:rPr>
        <w:t>Lambie</w:t>
      </w:r>
      <w:r>
        <w:rPr>
          <w:b/>
          <w:spacing w:val="-7"/>
          <w:sz w:val="30"/>
        </w:rPr>
        <w:t> </w:t>
      </w:r>
      <w:r>
        <w:rPr>
          <w:b/>
          <w:spacing w:val="-2"/>
          <w:sz w:val="30"/>
        </w:rPr>
        <w:t>Network</w:t>
      </w: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0"/>
        <w:rPr>
          <w:b/>
          <w:sz w:val="30"/>
        </w:rPr>
      </w:pPr>
    </w:p>
    <w:p>
      <w:pPr>
        <w:pStyle w:val="BodyText"/>
        <w:spacing w:before="53"/>
        <w:rPr>
          <w:b/>
          <w:sz w:val="30"/>
        </w:rPr>
      </w:pPr>
    </w:p>
    <w:p>
      <w:pPr>
        <w:pStyle w:val="Heading5"/>
      </w:pPr>
      <w:r>
        <w:rPr/>
        <w:t>NOVEMBER</w:t>
      </w:r>
      <w:r>
        <w:rPr>
          <w:spacing w:val="14"/>
        </w:rPr>
        <w:t> </w:t>
      </w:r>
      <w:r>
        <w:rPr>
          <w:spacing w:val="-4"/>
        </w:rPr>
        <w:t>2025</w:t>
      </w:r>
    </w:p>
    <w:p>
      <w:pPr>
        <w:pStyle w:val="Heading5"/>
        <w:spacing w:after="0"/>
        <w:sectPr>
          <w:headerReference w:type="default" r:id="rId14"/>
          <w:footerReference w:type="default" r:id="rId15"/>
          <w:pgSz w:w="12240" w:h="15840"/>
          <w:pgMar w:header="275" w:footer="719" w:top="1260" w:bottom="900" w:left="1700" w:right="1700"/>
          <w:pgNumType w:start="3"/>
        </w:sectPr>
      </w:pPr>
    </w:p>
    <w:p>
      <w:pPr>
        <w:spacing w:before="90"/>
        <w:ind w:left="172" w:right="0" w:firstLine="0"/>
        <w:jc w:val="left"/>
        <w:rPr>
          <w:b/>
          <w:sz w:val="22"/>
        </w:rPr>
      </w:pPr>
      <w:r>
        <w:rPr>
          <w:b/>
          <w:sz w:val="22"/>
          <w:u w:val="single"/>
        </w:rPr>
        <w:t>Recommendation</w:t>
      </w:r>
      <w:r>
        <w:rPr>
          <w:b/>
          <w:spacing w:val="15"/>
          <w:sz w:val="22"/>
          <w:u w:val="single"/>
        </w:rPr>
        <w:t> </w:t>
      </w:r>
      <w:r>
        <w:rPr>
          <w:b/>
          <w:sz w:val="22"/>
          <w:u w:val="single"/>
        </w:rPr>
        <w:t>1:</w:t>
      </w:r>
      <w:r>
        <w:rPr>
          <w:b/>
          <w:spacing w:val="14"/>
          <w:sz w:val="22"/>
          <w:u w:val="single"/>
        </w:rPr>
        <w:t> </w:t>
      </w:r>
      <w:r>
        <w:rPr>
          <w:b/>
          <w:sz w:val="22"/>
          <w:u w:val="none"/>
        </w:rPr>
        <w:t>Improve</w:t>
      </w:r>
      <w:r>
        <w:rPr>
          <w:b/>
          <w:spacing w:val="14"/>
          <w:sz w:val="22"/>
          <w:u w:val="none"/>
        </w:rPr>
        <w:t> </w:t>
      </w:r>
      <w:r>
        <w:rPr>
          <w:b/>
          <w:sz w:val="22"/>
          <w:u w:val="none"/>
        </w:rPr>
        <w:t>independence</w:t>
      </w:r>
      <w:r>
        <w:rPr>
          <w:b/>
          <w:spacing w:val="15"/>
          <w:sz w:val="22"/>
          <w:u w:val="none"/>
        </w:rPr>
        <w:t> </w:t>
      </w:r>
      <w:r>
        <w:rPr>
          <w:b/>
          <w:sz w:val="22"/>
          <w:u w:val="none"/>
        </w:rPr>
        <w:t>of</w:t>
      </w:r>
      <w:r>
        <w:rPr>
          <w:b/>
          <w:spacing w:val="12"/>
          <w:sz w:val="22"/>
          <w:u w:val="none"/>
        </w:rPr>
        <w:t> </w:t>
      </w:r>
      <w:r>
        <w:rPr>
          <w:b/>
          <w:sz w:val="22"/>
          <w:u w:val="none"/>
        </w:rPr>
        <w:t>the</w:t>
      </w:r>
      <w:r>
        <w:rPr>
          <w:b/>
          <w:spacing w:val="18"/>
          <w:sz w:val="22"/>
          <w:u w:val="none"/>
        </w:rPr>
        <w:t> </w:t>
      </w:r>
      <w:r>
        <w:rPr>
          <w:b/>
          <w:sz w:val="22"/>
          <w:u w:val="none"/>
        </w:rPr>
        <w:t>DVSC</w:t>
      </w:r>
      <w:r>
        <w:rPr>
          <w:b/>
          <w:spacing w:val="14"/>
          <w:sz w:val="22"/>
          <w:u w:val="none"/>
        </w:rPr>
        <w:t> </w:t>
      </w:r>
      <w:r>
        <w:rPr>
          <w:b/>
          <w:spacing w:val="-5"/>
          <w:sz w:val="22"/>
          <w:u w:val="none"/>
        </w:rPr>
        <w:t>by:</w:t>
      </w:r>
    </w:p>
    <w:p>
      <w:pPr>
        <w:pStyle w:val="ListParagraph"/>
        <w:numPr>
          <w:ilvl w:val="0"/>
          <w:numId w:val="2"/>
        </w:numPr>
        <w:tabs>
          <w:tab w:pos="846" w:val="left" w:leader="none"/>
          <w:tab w:pos="848" w:val="left" w:leader="none"/>
        </w:tabs>
        <w:spacing w:line="244" w:lineRule="auto" w:before="8" w:after="0"/>
        <w:ind w:left="848" w:right="211" w:hanging="339"/>
        <w:jc w:val="left"/>
        <w:rPr>
          <w:b/>
          <w:sz w:val="22"/>
        </w:rPr>
      </w:pPr>
      <w:r>
        <w:rPr>
          <w:b/>
          <w:sz w:val="22"/>
        </w:rPr>
        <w:t>establishing the DVSC under standalone legislation within the Department of the Prime Minister and Cabinet rather than the Department of Defence;</w:t>
      </w:r>
    </w:p>
    <w:p>
      <w:pPr>
        <w:pStyle w:val="ListParagraph"/>
        <w:numPr>
          <w:ilvl w:val="0"/>
          <w:numId w:val="2"/>
        </w:numPr>
        <w:tabs>
          <w:tab w:pos="846" w:val="left" w:leader="none"/>
          <w:tab w:pos="848" w:val="left" w:leader="none"/>
        </w:tabs>
        <w:spacing w:line="244" w:lineRule="auto" w:before="3" w:after="0"/>
        <w:ind w:left="848" w:right="840" w:hanging="339"/>
        <w:jc w:val="left"/>
        <w:rPr>
          <w:b/>
          <w:sz w:val="22"/>
        </w:rPr>
      </w:pPr>
      <w:r>
        <w:rPr>
          <w:b/>
          <w:sz w:val="22"/>
        </w:rPr>
        <w:t>amending section 110ZJE to require the appointment of the DVSC by the Governor-General or an independent panel to guarantee impartiality; and</w:t>
      </w:r>
    </w:p>
    <w:p>
      <w:pPr>
        <w:pStyle w:val="ListParagraph"/>
        <w:numPr>
          <w:ilvl w:val="0"/>
          <w:numId w:val="2"/>
        </w:numPr>
        <w:tabs>
          <w:tab w:pos="846" w:val="left" w:leader="none"/>
          <w:tab w:pos="848" w:val="left" w:leader="none"/>
        </w:tabs>
        <w:spacing w:line="244" w:lineRule="auto" w:before="2" w:after="0"/>
        <w:ind w:left="848" w:right="1370" w:hanging="339"/>
        <w:jc w:val="left"/>
        <w:rPr>
          <w:b/>
          <w:sz w:val="22"/>
        </w:rPr>
      </w:pPr>
      <w:r>
        <w:rPr>
          <w:b/>
          <w:sz w:val="22"/>
        </w:rPr>
        <w:t>omitting the Minister’s power to withdraw or amend inquiries under subsection 110ZFB(5).</w:t>
      </w:r>
    </w:p>
    <w:p>
      <w:pPr>
        <w:pStyle w:val="BodyText"/>
        <w:spacing w:before="8"/>
        <w:rPr>
          <w:b/>
          <w:sz w:val="22"/>
        </w:rPr>
      </w:pPr>
    </w:p>
    <w:p>
      <w:pPr>
        <w:spacing w:line="244" w:lineRule="auto" w:before="1"/>
        <w:ind w:left="172" w:right="276" w:firstLine="0"/>
        <w:jc w:val="left"/>
        <w:rPr>
          <w:b/>
          <w:sz w:val="22"/>
        </w:rPr>
      </w:pPr>
      <w:r>
        <w:rPr>
          <w:b/>
          <w:sz w:val="22"/>
        </w:rPr>
        <w:t>Summary of Response:</w:t>
      </w:r>
      <w:r>
        <w:rPr>
          <w:b/>
          <w:spacing w:val="40"/>
          <w:sz w:val="22"/>
        </w:rPr>
        <w:t> </w:t>
      </w:r>
      <w:r>
        <w:rPr>
          <w:b/>
          <w:sz w:val="22"/>
        </w:rPr>
        <w:t>Recommendation 1a) is Agreed in Part; Recommendation 1b) is Agreed; Recommendation 1c) is Not Agreed.</w:t>
      </w:r>
    </w:p>
    <w:p>
      <w:pPr>
        <w:pStyle w:val="BodyText"/>
        <w:spacing w:before="3"/>
        <w:rPr>
          <w:b/>
          <w:sz w:val="22"/>
        </w:rPr>
      </w:pPr>
    </w:p>
    <w:p>
      <w:pPr>
        <w:spacing w:line="244" w:lineRule="auto" w:before="0"/>
        <w:ind w:left="172" w:right="384" w:firstLine="0"/>
        <w:jc w:val="left"/>
        <w:rPr>
          <w:sz w:val="22"/>
        </w:rPr>
      </w:pPr>
      <w:r>
        <w:rPr>
          <w:sz w:val="22"/>
        </w:rPr>
        <w:t>1a) The Defence and Veterans’ Service Commissioner (Consequential and Transitional Provisions) Bill 2025 will</w:t>
      </w:r>
      <w:r>
        <w:rPr>
          <w:spacing w:val="15"/>
          <w:sz w:val="22"/>
        </w:rPr>
        <w:t> </w:t>
      </w:r>
      <w:r>
        <w:rPr>
          <w:sz w:val="22"/>
        </w:rPr>
        <w:t>repeal Part VIIIE of the</w:t>
      </w:r>
      <w:r>
        <w:rPr>
          <w:spacing w:val="15"/>
          <w:sz w:val="22"/>
        </w:rPr>
        <w:t> </w:t>
      </w:r>
      <w:r>
        <w:rPr>
          <w:i/>
          <w:sz w:val="22"/>
        </w:rPr>
        <w:t>Defence Act 1903 </w:t>
      </w:r>
      <w:r>
        <w:rPr>
          <w:sz w:val="22"/>
        </w:rPr>
        <w:t>and the</w:t>
      </w:r>
      <w:r>
        <w:rPr>
          <w:spacing w:val="12"/>
          <w:sz w:val="22"/>
        </w:rPr>
        <w:t> </w:t>
      </w:r>
      <w:r>
        <w:rPr>
          <w:sz w:val="22"/>
        </w:rPr>
        <w:t>Bill will replace</w:t>
      </w:r>
      <w:r>
        <w:rPr>
          <w:spacing w:val="40"/>
          <w:sz w:val="22"/>
        </w:rPr>
        <w:t> </w:t>
      </w:r>
      <w:r>
        <w:rPr>
          <w:sz w:val="22"/>
        </w:rPr>
        <w:t>it with standalone legislation establishing the DVSC. The DVSC will be an independent statutory agency. The DVSC’s portfolio under the Bill will not relate to Schedule 9 of the VETS Act. The DVSC’s portfolio will be determined in the relevant Administrative Arrangements Order.</w:t>
      </w:r>
    </w:p>
    <w:p>
      <w:pPr>
        <w:pStyle w:val="BodyText"/>
        <w:spacing w:before="13"/>
        <w:rPr>
          <w:sz w:val="22"/>
        </w:rPr>
      </w:pPr>
    </w:p>
    <w:p>
      <w:pPr>
        <w:spacing w:line="261" w:lineRule="auto" w:before="1"/>
        <w:ind w:left="172" w:right="276" w:firstLine="0"/>
        <w:jc w:val="left"/>
        <w:rPr>
          <w:sz w:val="22"/>
        </w:rPr>
      </w:pPr>
      <w:r>
        <w:rPr>
          <w:sz w:val="22"/>
        </w:rPr>
        <w:t>1b) The</w:t>
      </w:r>
      <w:r>
        <w:rPr>
          <w:spacing w:val="16"/>
          <w:sz w:val="22"/>
        </w:rPr>
        <w:t> </w:t>
      </w:r>
      <w:r>
        <w:rPr>
          <w:sz w:val="22"/>
        </w:rPr>
        <w:t>Bill requires that the</w:t>
      </w:r>
      <w:r>
        <w:rPr>
          <w:spacing w:val="14"/>
          <w:sz w:val="22"/>
        </w:rPr>
        <w:t> </w:t>
      </w:r>
      <w:r>
        <w:rPr>
          <w:sz w:val="22"/>
        </w:rPr>
        <w:t>Commissioner be appointed by the</w:t>
      </w:r>
      <w:r>
        <w:rPr>
          <w:spacing w:val="16"/>
          <w:sz w:val="22"/>
        </w:rPr>
        <w:t> </w:t>
      </w:r>
      <w:r>
        <w:rPr>
          <w:sz w:val="22"/>
        </w:rPr>
        <w:t>Governor-General following</w:t>
      </w:r>
      <w:r>
        <w:rPr>
          <w:spacing w:val="80"/>
          <w:sz w:val="22"/>
        </w:rPr>
        <w:t> </w:t>
      </w:r>
      <w:r>
        <w:rPr>
          <w:sz w:val="22"/>
        </w:rPr>
        <w:t>a merit-based, publicly advertised recruitment process and assessment of candidates by an assessment panel.</w:t>
      </w:r>
    </w:p>
    <w:p>
      <w:pPr>
        <w:spacing w:line="261" w:lineRule="auto" w:before="151"/>
        <w:ind w:left="172" w:right="196" w:firstLine="0"/>
        <w:jc w:val="left"/>
        <w:rPr>
          <w:sz w:val="22"/>
        </w:rPr>
      </w:pPr>
      <w:r>
        <w:rPr>
          <w:sz w:val="22"/>
        </w:rPr>
        <w:t>1c)</w:t>
      </w:r>
      <w:r>
        <w:rPr>
          <w:spacing w:val="27"/>
          <w:sz w:val="22"/>
        </w:rPr>
        <w:t> </w:t>
      </w:r>
      <w:r>
        <w:rPr>
          <w:sz w:val="22"/>
        </w:rPr>
        <w:t>The</w:t>
      </w:r>
      <w:r>
        <w:rPr>
          <w:spacing w:val="27"/>
          <w:sz w:val="22"/>
        </w:rPr>
        <w:t> </w:t>
      </w:r>
      <w:r>
        <w:rPr>
          <w:sz w:val="22"/>
        </w:rPr>
        <w:t>Minister’s</w:t>
      </w:r>
      <w:r>
        <w:rPr>
          <w:spacing w:val="22"/>
          <w:sz w:val="22"/>
        </w:rPr>
        <w:t> </w:t>
      </w:r>
      <w:r>
        <w:rPr>
          <w:sz w:val="22"/>
        </w:rPr>
        <w:t>power</w:t>
      </w:r>
      <w:r>
        <w:rPr>
          <w:spacing w:val="20"/>
          <w:sz w:val="22"/>
        </w:rPr>
        <w:t> </w:t>
      </w:r>
      <w:r>
        <w:rPr>
          <w:sz w:val="22"/>
        </w:rPr>
        <w:t>to</w:t>
      </w:r>
      <w:r>
        <w:rPr>
          <w:spacing w:val="24"/>
          <w:sz w:val="22"/>
        </w:rPr>
        <w:t> </w:t>
      </w:r>
      <w:r>
        <w:rPr>
          <w:sz w:val="22"/>
        </w:rPr>
        <w:t>withdraw</w:t>
      </w:r>
      <w:r>
        <w:rPr>
          <w:spacing w:val="24"/>
          <w:sz w:val="22"/>
        </w:rPr>
        <w:t> </w:t>
      </w:r>
      <w:r>
        <w:rPr>
          <w:sz w:val="22"/>
        </w:rPr>
        <w:t>or</w:t>
      </w:r>
      <w:r>
        <w:rPr>
          <w:spacing w:val="23"/>
          <w:sz w:val="22"/>
        </w:rPr>
        <w:t> </w:t>
      </w:r>
      <w:r>
        <w:rPr>
          <w:sz w:val="22"/>
        </w:rPr>
        <w:t>amend</w:t>
      </w:r>
      <w:r>
        <w:rPr>
          <w:spacing w:val="24"/>
          <w:sz w:val="22"/>
        </w:rPr>
        <w:t> </w:t>
      </w:r>
      <w:r>
        <w:rPr>
          <w:sz w:val="22"/>
        </w:rPr>
        <w:t>inquiries</w:t>
      </w:r>
      <w:r>
        <w:rPr>
          <w:spacing w:val="27"/>
          <w:sz w:val="22"/>
        </w:rPr>
        <w:t> </w:t>
      </w:r>
      <w:r>
        <w:rPr>
          <w:sz w:val="22"/>
        </w:rPr>
        <w:t>requested</w:t>
      </w:r>
      <w:r>
        <w:rPr>
          <w:spacing w:val="24"/>
          <w:sz w:val="22"/>
        </w:rPr>
        <w:t> </w:t>
      </w:r>
      <w:r>
        <w:rPr>
          <w:sz w:val="22"/>
        </w:rPr>
        <w:t>by</w:t>
      </w:r>
      <w:r>
        <w:rPr>
          <w:spacing w:val="24"/>
          <w:sz w:val="22"/>
        </w:rPr>
        <w:t> </w:t>
      </w:r>
      <w:r>
        <w:rPr>
          <w:sz w:val="22"/>
        </w:rPr>
        <w:t>the</w:t>
      </w:r>
      <w:r>
        <w:rPr>
          <w:spacing w:val="24"/>
          <w:sz w:val="22"/>
        </w:rPr>
        <w:t> </w:t>
      </w:r>
      <w:r>
        <w:rPr>
          <w:sz w:val="22"/>
        </w:rPr>
        <w:t>Minister</w:t>
      </w:r>
      <w:r>
        <w:rPr>
          <w:spacing w:val="26"/>
          <w:sz w:val="22"/>
        </w:rPr>
        <w:t> </w:t>
      </w:r>
      <w:r>
        <w:rPr>
          <w:sz w:val="22"/>
        </w:rPr>
        <w:t>remains in the Bill. This power is limited only to inquiries that the Minister has requested. It does not apply to inquiries that the Commissioner initiates under their own motion power, in which the Commissioner cannot be directed by anyone. Retaining this provision ensures that, should an event</w:t>
      </w:r>
      <w:r>
        <w:rPr>
          <w:spacing w:val="21"/>
          <w:sz w:val="22"/>
        </w:rPr>
        <w:t> </w:t>
      </w:r>
      <w:r>
        <w:rPr>
          <w:sz w:val="22"/>
        </w:rPr>
        <w:t>supersede</w:t>
      </w:r>
      <w:r>
        <w:rPr>
          <w:spacing w:val="21"/>
          <w:sz w:val="22"/>
        </w:rPr>
        <w:t> </w:t>
      </w:r>
      <w:r>
        <w:rPr>
          <w:sz w:val="22"/>
        </w:rPr>
        <w:t>the need</w:t>
      </w:r>
      <w:r>
        <w:rPr>
          <w:spacing w:val="21"/>
          <w:sz w:val="22"/>
        </w:rPr>
        <w:t> </w:t>
      </w:r>
      <w:r>
        <w:rPr>
          <w:sz w:val="22"/>
        </w:rPr>
        <w:t>for,</w:t>
      </w:r>
      <w:r>
        <w:rPr>
          <w:spacing w:val="21"/>
          <w:sz w:val="22"/>
        </w:rPr>
        <w:t> </w:t>
      </w:r>
      <w:r>
        <w:rPr>
          <w:sz w:val="22"/>
        </w:rPr>
        <w:t>or change</w:t>
      </w:r>
      <w:r>
        <w:rPr>
          <w:spacing w:val="22"/>
          <w:sz w:val="22"/>
        </w:rPr>
        <w:t> </w:t>
      </w:r>
      <w:r>
        <w:rPr>
          <w:sz w:val="22"/>
        </w:rPr>
        <w:t>the</w:t>
      </w:r>
      <w:r>
        <w:rPr>
          <w:spacing w:val="24"/>
          <w:sz w:val="22"/>
        </w:rPr>
        <w:t> </w:t>
      </w:r>
      <w:r>
        <w:rPr>
          <w:sz w:val="22"/>
        </w:rPr>
        <w:t>scope</w:t>
      </w:r>
      <w:r>
        <w:rPr>
          <w:spacing w:val="21"/>
          <w:sz w:val="22"/>
        </w:rPr>
        <w:t> </w:t>
      </w:r>
      <w:r>
        <w:rPr>
          <w:sz w:val="22"/>
        </w:rPr>
        <w:t>of,</w:t>
      </w:r>
      <w:r>
        <w:rPr>
          <w:spacing w:val="24"/>
          <w:sz w:val="22"/>
        </w:rPr>
        <w:t> </w:t>
      </w:r>
      <w:r>
        <w:rPr>
          <w:sz w:val="22"/>
        </w:rPr>
        <w:t>an</w:t>
      </w:r>
      <w:r>
        <w:rPr>
          <w:spacing w:val="21"/>
          <w:sz w:val="22"/>
        </w:rPr>
        <w:t> </w:t>
      </w:r>
      <w:r>
        <w:rPr>
          <w:sz w:val="22"/>
        </w:rPr>
        <w:t>inquiry</w:t>
      </w:r>
      <w:r>
        <w:rPr>
          <w:spacing w:val="21"/>
          <w:sz w:val="22"/>
        </w:rPr>
        <w:t> </w:t>
      </w:r>
      <w:r>
        <w:rPr>
          <w:sz w:val="22"/>
        </w:rPr>
        <w:t>into</w:t>
      </w:r>
      <w:r>
        <w:rPr>
          <w:spacing w:val="24"/>
          <w:sz w:val="22"/>
        </w:rPr>
        <w:t> </w:t>
      </w:r>
      <w:r>
        <w:rPr>
          <w:sz w:val="22"/>
        </w:rPr>
        <w:t>a</w:t>
      </w:r>
      <w:r>
        <w:rPr>
          <w:spacing w:val="21"/>
          <w:sz w:val="22"/>
        </w:rPr>
        <w:t> </w:t>
      </w:r>
      <w:r>
        <w:rPr>
          <w:sz w:val="22"/>
        </w:rPr>
        <w:t>specific</w:t>
      </w:r>
      <w:r>
        <w:rPr>
          <w:spacing w:val="24"/>
          <w:sz w:val="22"/>
        </w:rPr>
        <w:t> </w:t>
      </w:r>
      <w:r>
        <w:rPr>
          <w:sz w:val="22"/>
        </w:rPr>
        <w:t>matter requested by the Minister, the Minister can withdraw or amend their original request. This provision will ensure flexibility is retained, and that the Commissioner’s resources are not utilised</w:t>
      </w:r>
      <w:r>
        <w:rPr>
          <w:spacing w:val="23"/>
          <w:sz w:val="22"/>
        </w:rPr>
        <w:t> </w:t>
      </w:r>
      <w:r>
        <w:rPr>
          <w:sz w:val="22"/>
        </w:rPr>
        <w:t>for an inquiry that</w:t>
      </w:r>
      <w:r>
        <w:rPr>
          <w:spacing w:val="25"/>
          <w:sz w:val="22"/>
        </w:rPr>
        <w:t> </w:t>
      </w:r>
      <w:r>
        <w:rPr>
          <w:sz w:val="22"/>
        </w:rPr>
        <w:t>is superseded,</w:t>
      </w:r>
      <w:r>
        <w:rPr>
          <w:spacing w:val="23"/>
          <w:sz w:val="22"/>
        </w:rPr>
        <w:t> </w:t>
      </w:r>
      <w:r>
        <w:rPr>
          <w:sz w:val="22"/>
        </w:rPr>
        <w:t>or are continued to</w:t>
      </w:r>
      <w:r>
        <w:rPr>
          <w:spacing w:val="23"/>
          <w:sz w:val="22"/>
        </w:rPr>
        <w:t> </w:t>
      </w:r>
      <w:r>
        <w:rPr>
          <w:sz w:val="22"/>
        </w:rPr>
        <w:t>be</w:t>
      </w:r>
      <w:r>
        <w:rPr>
          <w:spacing w:val="23"/>
          <w:sz w:val="22"/>
        </w:rPr>
        <w:t> </w:t>
      </w:r>
      <w:r>
        <w:rPr>
          <w:sz w:val="22"/>
        </w:rPr>
        <w:t>utilised</w:t>
      </w:r>
      <w:r>
        <w:rPr>
          <w:spacing w:val="23"/>
          <w:sz w:val="22"/>
        </w:rPr>
        <w:t> </w:t>
      </w:r>
      <w:r>
        <w:rPr>
          <w:sz w:val="22"/>
        </w:rPr>
        <w:t>on matters in an inquiry that has changed in scope. If the Minister withdrew a request and the Commissioner considered that the matter still warranted inquiry, the Commissioner could inquire into the matter on their own motion.</w:t>
      </w:r>
    </w:p>
    <w:p>
      <w:pPr>
        <w:pStyle w:val="BodyText"/>
        <w:spacing w:before="175"/>
        <w:rPr>
          <w:sz w:val="22"/>
        </w:rPr>
      </w:pPr>
    </w:p>
    <w:p>
      <w:pPr>
        <w:pStyle w:val="Heading7"/>
        <w:spacing w:line="244" w:lineRule="auto"/>
        <w:ind w:right="384"/>
      </w:pPr>
      <w:r>
        <w:rPr>
          <w:u w:val="single"/>
        </w:rPr>
        <w:t>Recommendation 2: </w:t>
      </w:r>
      <w:r>
        <w:rPr>
          <w:u w:val="none"/>
        </w:rPr>
        <w:t>Strengthen reporting requirements to capture the DVSC’s exercise</w:t>
      </w:r>
      <w:r>
        <w:rPr>
          <w:spacing w:val="40"/>
          <w:u w:val="none"/>
        </w:rPr>
        <w:t> </w:t>
      </w:r>
      <w:r>
        <w:rPr>
          <w:u w:val="none"/>
        </w:rPr>
        <w:t>of statutory powers, numbers of notices issued and other related matters.</w:t>
      </w:r>
    </w:p>
    <w:p>
      <w:pPr>
        <w:pStyle w:val="BodyText"/>
        <w:spacing w:before="11"/>
        <w:rPr>
          <w:b/>
          <w:sz w:val="22"/>
        </w:rPr>
      </w:pPr>
    </w:p>
    <w:p>
      <w:pPr>
        <w:spacing w:before="0"/>
        <w:ind w:left="172" w:right="0" w:firstLine="0"/>
        <w:jc w:val="left"/>
        <w:rPr>
          <w:b/>
          <w:sz w:val="22"/>
        </w:rPr>
      </w:pPr>
      <w:r>
        <w:rPr>
          <w:b/>
          <w:sz w:val="22"/>
        </w:rPr>
        <w:t>Summary</w:t>
      </w:r>
      <w:r>
        <w:rPr>
          <w:b/>
          <w:spacing w:val="12"/>
          <w:sz w:val="22"/>
        </w:rPr>
        <w:t> </w:t>
      </w:r>
      <w:r>
        <w:rPr>
          <w:b/>
          <w:sz w:val="22"/>
        </w:rPr>
        <w:t>of</w:t>
      </w:r>
      <w:r>
        <w:rPr>
          <w:b/>
          <w:spacing w:val="12"/>
          <w:sz w:val="22"/>
        </w:rPr>
        <w:t> </w:t>
      </w:r>
      <w:r>
        <w:rPr>
          <w:b/>
          <w:sz w:val="22"/>
        </w:rPr>
        <w:t>Response:</w:t>
      </w:r>
      <w:r>
        <w:rPr>
          <w:b/>
          <w:spacing w:val="77"/>
          <w:sz w:val="22"/>
        </w:rPr>
        <w:t> </w:t>
      </w:r>
      <w:r>
        <w:rPr>
          <w:b/>
          <w:spacing w:val="-2"/>
          <w:sz w:val="22"/>
        </w:rPr>
        <w:t>Agreed.</w:t>
      </w:r>
    </w:p>
    <w:p>
      <w:pPr>
        <w:pStyle w:val="BodyText"/>
        <w:spacing w:before="5"/>
        <w:rPr>
          <w:b/>
          <w:sz w:val="22"/>
        </w:rPr>
      </w:pPr>
    </w:p>
    <w:p>
      <w:pPr>
        <w:spacing w:line="244" w:lineRule="auto" w:before="0"/>
        <w:ind w:left="172" w:right="384" w:firstLine="0"/>
        <w:jc w:val="left"/>
        <w:rPr>
          <w:sz w:val="22"/>
        </w:rPr>
      </w:pPr>
      <w:r>
        <w:rPr>
          <w:sz w:val="22"/>
        </w:rPr>
        <w:t>Clause 87 of the Bill includes a requirement for additional information to be included in the Commissioner’s Annual Report, including the number of inquiries commenced and concluded, the number of notices or summons issued and whether the access to premises or search warrant powers have been utilised in the reporting period.</w:t>
      </w:r>
    </w:p>
    <w:p>
      <w:pPr>
        <w:spacing w:after="0" w:line="244" w:lineRule="auto"/>
        <w:jc w:val="left"/>
        <w:rPr>
          <w:sz w:val="22"/>
        </w:rPr>
        <w:sectPr>
          <w:pgSz w:w="12240" w:h="15840"/>
          <w:pgMar w:header="275" w:footer="719" w:top="1260" w:bottom="900" w:left="1700" w:right="1700"/>
        </w:sectPr>
      </w:pPr>
    </w:p>
    <w:p>
      <w:pPr>
        <w:pStyle w:val="BodyText"/>
        <w:spacing w:before="98"/>
        <w:rPr>
          <w:sz w:val="22"/>
        </w:rPr>
      </w:pPr>
    </w:p>
    <w:p>
      <w:pPr>
        <w:pStyle w:val="Heading7"/>
        <w:spacing w:line="244" w:lineRule="auto"/>
        <w:ind w:right="384"/>
      </w:pPr>
      <w:r>
        <w:rPr>
          <w:u w:val="single"/>
        </w:rPr>
        <w:t>Recommendation 3:</w:t>
      </w:r>
      <w:r>
        <w:rPr>
          <w:u w:val="none"/>
        </w:rPr>
        <w:t> Guarantee independent and adequate funding for the DVSC’s, separate from Defence budgets</w:t>
      </w:r>
    </w:p>
    <w:p>
      <w:pPr>
        <w:pStyle w:val="BodyText"/>
        <w:spacing w:before="9"/>
        <w:rPr>
          <w:b/>
          <w:sz w:val="22"/>
        </w:rPr>
      </w:pPr>
    </w:p>
    <w:p>
      <w:pPr>
        <w:spacing w:line="244" w:lineRule="auto" w:before="0"/>
        <w:ind w:left="172" w:right="458" w:firstLine="0"/>
        <w:jc w:val="left"/>
        <w:rPr>
          <w:b/>
          <w:sz w:val="22"/>
        </w:rPr>
      </w:pPr>
      <w:r>
        <w:rPr>
          <w:b/>
          <w:sz w:val="22"/>
        </w:rPr>
        <w:t>Summary of Response:</w:t>
      </w:r>
      <w:r>
        <w:rPr>
          <w:b/>
          <w:spacing w:val="40"/>
          <w:sz w:val="22"/>
        </w:rPr>
        <w:t> </w:t>
      </w:r>
      <w:r>
        <w:rPr>
          <w:b/>
          <w:sz w:val="22"/>
        </w:rPr>
        <w:t>This Recommendation does not relate to Schedule 9 of the VETS Act.</w:t>
      </w:r>
    </w:p>
    <w:p>
      <w:pPr>
        <w:pStyle w:val="BodyText"/>
        <w:spacing w:before="1"/>
        <w:rPr>
          <w:b/>
          <w:sz w:val="22"/>
        </w:rPr>
      </w:pPr>
    </w:p>
    <w:p>
      <w:pPr>
        <w:spacing w:before="0"/>
        <w:ind w:left="172" w:right="0" w:firstLine="0"/>
        <w:jc w:val="left"/>
        <w:rPr>
          <w:sz w:val="22"/>
        </w:rPr>
      </w:pPr>
      <w:r>
        <w:rPr>
          <w:sz w:val="22"/>
        </w:rPr>
        <w:t>The</w:t>
      </w:r>
      <w:r>
        <w:rPr>
          <w:spacing w:val="11"/>
          <w:sz w:val="22"/>
        </w:rPr>
        <w:t> </w:t>
      </w:r>
      <w:r>
        <w:rPr>
          <w:sz w:val="22"/>
        </w:rPr>
        <w:t>Commission</w:t>
      </w:r>
      <w:r>
        <w:rPr>
          <w:spacing w:val="9"/>
          <w:sz w:val="22"/>
        </w:rPr>
        <w:t> </w:t>
      </w:r>
      <w:r>
        <w:rPr>
          <w:sz w:val="22"/>
        </w:rPr>
        <w:t>will</w:t>
      </w:r>
      <w:r>
        <w:rPr>
          <w:spacing w:val="10"/>
          <w:sz w:val="22"/>
        </w:rPr>
        <w:t> </w:t>
      </w:r>
      <w:r>
        <w:rPr>
          <w:sz w:val="22"/>
        </w:rPr>
        <w:t>receive</w:t>
      </w:r>
      <w:r>
        <w:rPr>
          <w:spacing w:val="18"/>
          <w:sz w:val="22"/>
        </w:rPr>
        <w:t> </w:t>
      </w:r>
      <w:r>
        <w:rPr>
          <w:sz w:val="22"/>
        </w:rPr>
        <w:t>operational</w:t>
      </w:r>
      <w:r>
        <w:rPr>
          <w:spacing w:val="15"/>
          <w:sz w:val="22"/>
        </w:rPr>
        <w:t> </w:t>
      </w:r>
      <w:r>
        <w:rPr>
          <w:sz w:val="22"/>
        </w:rPr>
        <w:t>funding</w:t>
      </w:r>
      <w:r>
        <w:rPr>
          <w:spacing w:val="9"/>
          <w:sz w:val="22"/>
        </w:rPr>
        <w:t> </w:t>
      </w:r>
      <w:r>
        <w:rPr>
          <w:sz w:val="22"/>
        </w:rPr>
        <w:t>of</w:t>
      </w:r>
      <w:r>
        <w:rPr>
          <w:spacing w:val="11"/>
          <w:sz w:val="22"/>
        </w:rPr>
        <w:t> </w:t>
      </w:r>
      <w:r>
        <w:rPr>
          <w:sz w:val="22"/>
        </w:rPr>
        <w:t>$44.5</w:t>
      </w:r>
      <w:r>
        <w:rPr>
          <w:spacing w:val="12"/>
          <w:sz w:val="22"/>
        </w:rPr>
        <w:t> </w:t>
      </w:r>
      <w:r>
        <w:rPr>
          <w:sz w:val="22"/>
        </w:rPr>
        <w:t>million</w:t>
      </w:r>
      <w:r>
        <w:rPr>
          <w:spacing w:val="12"/>
          <w:sz w:val="22"/>
        </w:rPr>
        <w:t> </w:t>
      </w:r>
      <w:r>
        <w:rPr>
          <w:sz w:val="22"/>
        </w:rPr>
        <w:t>over</w:t>
      </w:r>
      <w:r>
        <w:rPr>
          <w:spacing w:val="11"/>
          <w:sz w:val="22"/>
        </w:rPr>
        <w:t> </w:t>
      </w:r>
      <w:r>
        <w:rPr>
          <w:sz w:val="22"/>
        </w:rPr>
        <w:t>four</w:t>
      </w:r>
      <w:r>
        <w:rPr>
          <w:spacing w:val="12"/>
          <w:sz w:val="22"/>
        </w:rPr>
        <w:t> </w:t>
      </w:r>
      <w:r>
        <w:rPr>
          <w:spacing w:val="-2"/>
          <w:sz w:val="22"/>
        </w:rPr>
        <w:t>years.</w:t>
      </w:r>
    </w:p>
    <w:p>
      <w:pPr>
        <w:pStyle w:val="BodyText"/>
        <w:spacing w:before="0"/>
        <w:rPr>
          <w:sz w:val="22"/>
        </w:rPr>
      </w:pPr>
    </w:p>
    <w:p>
      <w:pPr>
        <w:pStyle w:val="BodyText"/>
        <w:spacing w:before="26"/>
        <w:rPr>
          <w:sz w:val="22"/>
        </w:rPr>
      </w:pPr>
    </w:p>
    <w:p>
      <w:pPr>
        <w:pStyle w:val="Heading7"/>
        <w:spacing w:line="247" w:lineRule="auto"/>
      </w:pPr>
      <w:r>
        <w:rPr>
          <w:u w:val="single"/>
        </w:rPr>
        <w:t>Recommendation 4:</w:t>
      </w:r>
      <w:r>
        <w:rPr>
          <w:u w:val="none"/>
        </w:rPr>
        <w:t> Ensure DVSC staffing includes expertise in mental health, suicide prevention and veteran support with lived experience.</w:t>
      </w:r>
    </w:p>
    <w:p>
      <w:pPr>
        <w:pStyle w:val="BodyText"/>
        <w:spacing w:before="6"/>
        <w:rPr>
          <w:b/>
          <w:sz w:val="22"/>
        </w:rPr>
      </w:pPr>
    </w:p>
    <w:p>
      <w:pPr>
        <w:spacing w:before="0"/>
        <w:ind w:left="172" w:right="0" w:firstLine="0"/>
        <w:jc w:val="left"/>
        <w:rPr>
          <w:b/>
          <w:sz w:val="22"/>
        </w:rPr>
      </w:pPr>
      <w:r>
        <w:rPr>
          <w:b/>
          <w:sz w:val="22"/>
        </w:rPr>
        <w:t>Summary</w:t>
      </w:r>
      <w:r>
        <w:rPr>
          <w:b/>
          <w:spacing w:val="12"/>
          <w:sz w:val="22"/>
        </w:rPr>
        <w:t> </w:t>
      </w:r>
      <w:r>
        <w:rPr>
          <w:b/>
          <w:sz w:val="22"/>
        </w:rPr>
        <w:t>of</w:t>
      </w:r>
      <w:r>
        <w:rPr>
          <w:b/>
          <w:spacing w:val="12"/>
          <w:sz w:val="22"/>
        </w:rPr>
        <w:t> </w:t>
      </w:r>
      <w:r>
        <w:rPr>
          <w:b/>
          <w:sz w:val="22"/>
        </w:rPr>
        <w:t>Response:</w:t>
      </w:r>
      <w:r>
        <w:rPr>
          <w:b/>
          <w:spacing w:val="77"/>
          <w:sz w:val="22"/>
        </w:rPr>
        <w:t> </w:t>
      </w:r>
      <w:r>
        <w:rPr>
          <w:b/>
          <w:spacing w:val="-2"/>
          <w:sz w:val="22"/>
        </w:rPr>
        <w:t>Noted.</w:t>
      </w:r>
    </w:p>
    <w:p>
      <w:pPr>
        <w:pStyle w:val="BodyText"/>
        <w:spacing w:before="5"/>
        <w:rPr>
          <w:b/>
          <w:sz w:val="22"/>
        </w:rPr>
      </w:pPr>
    </w:p>
    <w:p>
      <w:pPr>
        <w:spacing w:line="244" w:lineRule="auto" w:before="0"/>
        <w:ind w:left="172" w:right="384" w:firstLine="0"/>
        <w:jc w:val="left"/>
        <w:rPr>
          <w:sz w:val="22"/>
        </w:rPr>
      </w:pPr>
      <w:r>
        <w:rPr>
          <w:sz w:val="22"/>
        </w:rPr>
        <w:t>The</w:t>
      </w:r>
      <w:r>
        <w:rPr>
          <w:spacing w:val="21"/>
          <w:sz w:val="22"/>
        </w:rPr>
        <w:t> </w:t>
      </w:r>
      <w:r>
        <w:rPr>
          <w:sz w:val="22"/>
        </w:rPr>
        <w:t>Bill</w:t>
      </w:r>
      <w:r>
        <w:rPr>
          <w:spacing w:val="21"/>
          <w:sz w:val="22"/>
        </w:rPr>
        <w:t> </w:t>
      </w:r>
      <w:r>
        <w:rPr>
          <w:sz w:val="22"/>
        </w:rPr>
        <w:t>provides</w:t>
      </w:r>
      <w:r>
        <w:rPr>
          <w:spacing w:val="21"/>
          <w:sz w:val="22"/>
        </w:rPr>
        <w:t> </w:t>
      </w:r>
      <w:r>
        <w:rPr>
          <w:sz w:val="22"/>
        </w:rPr>
        <w:t>for</w:t>
      </w:r>
      <w:r>
        <w:rPr>
          <w:spacing w:val="22"/>
          <w:sz w:val="22"/>
        </w:rPr>
        <w:t> </w:t>
      </w:r>
      <w:r>
        <w:rPr>
          <w:sz w:val="22"/>
        </w:rPr>
        <w:t>the</w:t>
      </w:r>
      <w:r>
        <w:rPr>
          <w:spacing w:val="19"/>
          <w:sz w:val="22"/>
        </w:rPr>
        <w:t> </w:t>
      </w:r>
      <w:r>
        <w:rPr>
          <w:sz w:val="22"/>
        </w:rPr>
        <w:t>engagement</w:t>
      </w:r>
      <w:r>
        <w:rPr>
          <w:spacing w:val="25"/>
          <w:sz w:val="22"/>
        </w:rPr>
        <w:t> </w:t>
      </w:r>
      <w:r>
        <w:rPr>
          <w:sz w:val="22"/>
        </w:rPr>
        <w:t>of</w:t>
      </w:r>
      <w:r>
        <w:rPr>
          <w:spacing w:val="21"/>
          <w:sz w:val="22"/>
        </w:rPr>
        <w:t> </w:t>
      </w:r>
      <w:r>
        <w:rPr>
          <w:sz w:val="22"/>
        </w:rPr>
        <w:t>staff</w:t>
      </w:r>
      <w:r>
        <w:rPr>
          <w:spacing w:val="21"/>
          <w:sz w:val="22"/>
        </w:rPr>
        <w:t> </w:t>
      </w:r>
      <w:r>
        <w:rPr>
          <w:sz w:val="22"/>
        </w:rPr>
        <w:t>under</w:t>
      </w:r>
      <w:r>
        <w:rPr>
          <w:spacing w:val="26"/>
          <w:sz w:val="22"/>
        </w:rPr>
        <w:t> </w:t>
      </w:r>
      <w:r>
        <w:rPr>
          <w:sz w:val="22"/>
        </w:rPr>
        <w:t>the</w:t>
      </w:r>
      <w:r>
        <w:rPr>
          <w:spacing w:val="29"/>
          <w:sz w:val="22"/>
        </w:rPr>
        <w:t> </w:t>
      </w:r>
      <w:r>
        <w:rPr>
          <w:i/>
          <w:sz w:val="22"/>
        </w:rPr>
        <w:t>Public</w:t>
      </w:r>
      <w:r>
        <w:rPr>
          <w:i/>
          <w:spacing w:val="23"/>
          <w:sz w:val="22"/>
        </w:rPr>
        <w:t> </w:t>
      </w:r>
      <w:r>
        <w:rPr>
          <w:i/>
          <w:sz w:val="22"/>
        </w:rPr>
        <w:t>Service</w:t>
      </w:r>
      <w:r>
        <w:rPr>
          <w:i/>
          <w:spacing w:val="23"/>
          <w:sz w:val="22"/>
        </w:rPr>
        <w:t> </w:t>
      </w:r>
      <w:r>
        <w:rPr>
          <w:i/>
          <w:sz w:val="22"/>
        </w:rPr>
        <w:t>Act</w:t>
      </w:r>
      <w:r>
        <w:rPr>
          <w:i/>
          <w:spacing w:val="23"/>
          <w:sz w:val="22"/>
        </w:rPr>
        <w:t> </w:t>
      </w:r>
      <w:r>
        <w:rPr>
          <w:i/>
          <w:sz w:val="22"/>
        </w:rPr>
        <w:t>1999</w:t>
      </w:r>
      <w:r>
        <w:rPr>
          <w:i/>
          <w:spacing w:val="29"/>
          <w:sz w:val="22"/>
        </w:rPr>
        <w:t> </w:t>
      </w:r>
      <w:r>
        <w:rPr>
          <w:sz w:val="22"/>
        </w:rPr>
        <w:t>(see clause 83), as well as contractors (see clause 84), the secondment of staff from Commonwealth agencies and State or Territory governments (see clause 85) and the engagement of consultants (see clause 86). This ensures that the Commissioner can engage</w:t>
      </w:r>
    </w:p>
    <w:p>
      <w:pPr>
        <w:spacing w:line="244" w:lineRule="auto" w:before="7"/>
        <w:ind w:left="172" w:right="0" w:firstLine="0"/>
        <w:jc w:val="left"/>
        <w:rPr>
          <w:sz w:val="22"/>
        </w:rPr>
      </w:pPr>
      <w:r>
        <w:rPr>
          <w:sz w:val="22"/>
        </w:rPr>
        <w:t>persons with relevant experience as required to exercise their functions, including those with expertise in mental health and suicide prevention. As the Commissioner is independent, the engagement of personnel is a matter for the Commissioner.</w:t>
      </w:r>
    </w:p>
    <w:p>
      <w:pPr>
        <w:pStyle w:val="BodyText"/>
        <w:spacing w:before="0"/>
        <w:rPr>
          <w:sz w:val="22"/>
        </w:rPr>
      </w:pPr>
    </w:p>
    <w:p>
      <w:pPr>
        <w:pStyle w:val="BodyText"/>
        <w:spacing w:before="23"/>
        <w:rPr>
          <w:sz w:val="22"/>
        </w:rPr>
      </w:pPr>
    </w:p>
    <w:p>
      <w:pPr>
        <w:pStyle w:val="Heading7"/>
        <w:spacing w:line="244" w:lineRule="auto"/>
        <w:ind w:right="384"/>
      </w:pPr>
      <w:r>
        <w:rPr>
          <w:u w:val="single"/>
        </w:rPr>
        <w:t>Recommendation 5:</w:t>
      </w:r>
      <w:r>
        <w:rPr>
          <w:u w:val="none"/>
        </w:rPr>
        <w:t> Expand investigative powers to allow entry to Commonwealth premises without judicial warrants.</w:t>
      </w:r>
    </w:p>
    <w:p>
      <w:pPr>
        <w:pStyle w:val="BodyText"/>
        <w:spacing w:before="9"/>
        <w:rPr>
          <w:b/>
          <w:sz w:val="22"/>
        </w:rPr>
      </w:pPr>
    </w:p>
    <w:p>
      <w:pPr>
        <w:spacing w:before="0"/>
        <w:ind w:left="172" w:right="0" w:firstLine="0"/>
        <w:jc w:val="left"/>
        <w:rPr>
          <w:b/>
          <w:sz w:val="22"/>
        </w:rPr>
      </w:pPr>
      <w:r>
        <w:rPr>
          <w:b/>
          <w:sz w:val="22"/>
        </w:rPr>
        <w:t>Summary</w:t>
      </w:r>
      <w:r>
        <w:rPr>
          <w:b/>
          <w:spacing w:val="12"/>
          <w:sz w:val="22"/>
        </w:rPr>
        <w:t> </w:t>
      </w:r>
      <w:r>
        <w:rPr>
          <w:b/>
          <w:sz w:val="22"/>
        </w:rPr>
        <w:t>of</w:t>
      </w:r>
      <w:r>
        <w:rPr>
          <w:b/>
          <w:spacing w:val="12"/>
          <w:sz w:val="22"/>
        </w:rPr>
        <w:t> </w:t>
      </w:r>
      <w:r>
        <w:rPr>
          <w:b/>
          <w:sz w:val="22"/>
        </w:rPr>
        <w:t>Response:</w:t>
      </w:r>
      <w:r>
        <w:rPr>
          <w:b/>
          <w:spacing w:val="77"/>
          <w:sz w:val="22"/>
        </w:rPr>
        <w:t> </w:t>
      </w:r>
      <w:r>
        <w:rPr>
          <w:b/>
          <w:spacing w:val="-2"/>
          <w:sz w:val="22"/>
        </w:rPr>
        <w:t>Agreed</w:t>
      </w:r>
    </w:p>
    <w:p>
      <w:pPr>
        <w:pStyle w:val="BodyText"/>
        <w:spacing w:before="7"/>
        <w:rPr>
          <w:b/>
          <w:sz w:val="22"/>
        </w:rPr>
      </w:pPr>
    </w:p>
    <w:p>
      <w:pPr>
        <w:spacing w:line="244" w:lineRule="auto" w:before="1"/>
        <w:ind w:left="172" w:right="384" w:firstLine="0"/>
        <w:jc w:val="left"/>
        <w:rPr>
          <w:sz w:val="22"/>
        </w:rPr>
      </w:pPr>
      <w:r>
        <w:rPr>
          <w:sz w:val="22"/>
        </w:rPr>
        <w:t>The Bill includes new provisions which will provide the Commissioner with the power to enter the premises of a government entity or a Commonwealth contractor without a warrant (clause 34) and to obtain access to documents from these entities by remote means</w:t>
      </w:r>
    </w:p>
    <w:p>
      <w:pPr>
        <w:spacing w:before="3"/>
        <w:ind w:left="172" w:right="0" w:firstLine="0"/>
        <w:jc w:val="left"/>
        <w:rPr>
          <w:sz w:val="22"/>
        </w:rPr>
      </w:pPr>
      <w:r>
        <w:rPr>
          <w:sz w:val="22"/>
        </w:rPr>
        <w:t>(clause</w:t>
      </w:r>
      <w:r>
        <w:rPr>
          <w:spacing w:val="13"/>
          <w:sz w:val="22"/>
        </w:rPr>
        <w:t> </w:t>
      </w:r>
      <w:r>
        <w:rPr>
          <w:spacing w:val="-4"/>
          <w:sz w:val="22"/>
        </w:rPr>
        <w:t>35).</w:t>
      </w:r>
    </w:p>
    <w:p>
      <w:pPr>
        <w:pStyle w:val="BodyText"/>
        <w:spacing w:before="0"/>
        <w:rPr>
          <w:sz w:val="22"/>
        </w:rPr>
      </w:pPr>
    </w:p>
    <w:p>
      <w:pPr>
        <w:pStyle w:val="BodyText"/>
        <w:spacing w:before="26"/>
        <w:rPr>
          <w:sz w:val="22"/>
        </w:rPr>
      </w:pPr>
    </w:p>
    <w:p>
      <w:pPr>
        <w:pStyle w:val="Heading7"/>
        <w:spacing w:line="244" w:lineRule="auto"/>
        <w:ind w:right="384"/>
      </w:pPr>
      <w:r>
        <w:rPr>
          <w:u w:val="single"/>
        </w:rPr>
        <w:t>Recommendation 6:</w:t>
      </w:r>
      <w:r>
        <w:rPr>
          <w:u w:val="none"/>
        </w:rPr>
        <w:t> Strengthen witness protections to guard against reprisals, destruction of evidence and adverse impacts on entitlements.</w:t>
      </w:r>
    </w:p>
    <w:p>
      <w:pPr>
        <w:pStyle w:val="BodyText"/>
        <w:spacing w:before="8"/>
        <w:rPr>
          <w:b/>
          <w:sz w:val="22"/>
        </w:rPr>
      </w:pPr>
    </w:p>
    <w:p>
      <w:pPr>
        <w:spacing w:before="1"/>
        <w:ind w:left="172" w:right="0" w:firstLine="0"/>
        <w:jc w:val="left"/>
        <w:rPr>
          <w:b/>
          <w:sz w:val="22"/>
        </w:rPr>
      </w:pPr>
      <w:r>
        <w:rPr>
          <w:b/>
          <w:sz w:val="22"/>
        </w:rPr>
        <w:t>Summary</w:t>
      </w:r>
      <w:r>
        <w:rPr>
          <w:b/>
          <w:spacing w:val="11"/>
          <w:sz w:val="22"/>
        </w:rPr>
        <w:t> </w:t>
      </w:r>
      <w:r>
        <w:rPr>
          <w:b/>
          <w:sz w:val="22"/>
        </w:rPr>
        <w:t>of</w:t>
      </w:r>
      <w:r>
        <w:rPr>
          <w:b/>
          <w:spacing w:val="12"/>
          <w:sz w:val="22"/>
        </w:rPr>
        <w:t> </w:t>
      </w:r>
      <w:r>
        <w:rPr>
          <w:b/>
          <w:sz w:val="22"/>
        </w:rPr>
        <w:t>Response:</w:t>
      </w:r>
      <w:r>
        <w:rPr>
          <w:b/>
          <w:spacing w:val="76"/>
          <w:sz w:val="22"/>
        </w:rPr>
        <w:t> </w:t>
      </w:r>
      <w:r>
        <w:rPr>
          <w:b/>
          <w:sz w:val="22"/>
        </w:rPr>
        <w:t>Agreed</w:t>
      </w:r>
      <w:r>
        <w:rPr>
          <w:b/>
          <w:spacing w:val="11"/>
          <w:sz w:val="22"/>
        </w:rPr>
        <w:t> </w:t>
      </w:r>
      <w:r>
        <w:rPr>
          <w:b/>
          <w:sz w:val="22"/>
        </w:rPr>
        <w:t>in</w:t>
      </w:r>
      <w:r>
        <w:rPr>
          <w:b/>
          <w:spacing w:val="10"/>
          <w:sz w:val="22"/>
        </w:rPr>
        <w:t> </w:t>
      </w:r>
      <w:r>
        <w:rPr>
          <w:b/>
          <w:spacing w:val="-4"/>
          <w:sz w:val="22"/>
        </w:rPr>
        <w:t>part</w:t>
      </w:r>
    </w:p>
    <w:p>
      <w:pPr>
        <w:pStyle w:val="BodyText"/>
        <w:spacing w:before="7"/>
        <w:rPr>
          <w:b/>
          <w:sz w:val="22"/>
        </w:rPr>
      </w:pPr>
    </w:p>
    <w:p>
      <w:pPr>
        <w:spacing w:line="244" w:lineRule="auto" w:before="0"/>
        <w:ind w:left="172" w:right="196" w:firstLine="0"/>
        <w:jc w:val="left"/>
        <w:rPr>
          <w:sz w:val="22"/>
        </w:rPr>
      </w:pPr>
      <w:r>
        <w:rPr>
          <w:sz w:val="22"/>
        </w:rPr>
        <w:t>The Bill has significantly strengthened the protections available to witnesses and includes offences available to the Commissioner where a person destroys documents (see clause 59) or provides false or misleading evidence (see clauses 58 and 67).</w:t>
      </w:r>
    </w:p>
    <w:p>
      <w:pPr>
        <w:pStyle w:val="BodyText"/>
        <w:spacing w:before="10"/>
        <w:rPr>
          <w:sz w:val="22"/>
        </w:rPr>
      </w:pPr>
    </w:p>
    <w:p>
      <w:pPr>
        <w:spacing w:line="244" w:lineRule="auto" w:before="0"/>
        <w:ind w:left="172" w:right="227" w:firstLine="0"/>
        <w:jc w:val="left"/>
        <w:rPr>
          <w:sz w:val="22"/>
        </w:rPr>
      </w:pPr>
      <w:r>
        <w:rPr>
          <w:sz w:val="22"/>
        </w:rPr>
        <w:t>Clause 64 of the Bill provides an offence for causing detriment to a person because it is suspected</w:t>
      </w:r>
      <w:r>
        <w:rPr>
          <w:spacing w:val="26"/>
          <w:sz w:val="22"/>
        </w:rPr>
        <w:t> </w:t>
      </w:r>
      <w:r>
        <w:rPr>
          <w:sz w:val="22"/>
        </w:rPr>
        <w:t>or</w:t>
      </w:r>
      <w:r>
        <w:rPr>
          <w:spacing w:val="25"/>
          <w:sz w:val="22"/>
        </w:rPr>
        <w:t> </w:t>
      </w:r>
      <w:r>
        <w:rPr>
          <w:sz w:val="22"/>
        </w:rPr>
        <w:t>believed</w:t>
      </w:r>
      <w:r>
        <w:rPr>
          <w:spacing w:val="29"/>
          <w:sz w:val="22"/>
        </w:rPr>
        <w:t> </w:t>
      </w:r>
      <w:r>
        <w:rPr>
          <w:sz w:val="22"/>
        </w:rPr>
        <w:t>that</w:t>
      </w:r>
      <w:r>
        <w:rPr>
          <w:spacing w:val="29"/>
          <w:sz w:val="22"/>
        </w:rPr>
        <w:t> </w:t>
      </w:r>
      <w:r>
        <w:rPr>
          <w:sz w:val="22"/>
        </w:rPr>
        <w:t>that</w:t>
      </w:r>
      <w:r>
        <w:rPr>
          <w:spacing w:val="26"/>
          <w:sz w:val="22"/>
        </w:rPr>
        <w:t> </w:t>
      </w:r>
      <w:r>
        <w:rPr>
          <w:sz w:val="22"/>
        </w:rPr>
        <w:t>person</w:t>
      </w:r>
      <w:r>
        <w:rPr>
          <w:spacing w:val="26"/>
          <w:sz w:val="22"/>
        </w:rPr>
        <w:t> </w:t>
      </w:r>
      <w:r>
        <w:rPr>
          <w:sz w:val="22"/>
        </w:rPr>
        <w:t>has</w:t>
      </w:r>
      <w:r>
        <w:rPr>
          <w:spacing w:val="26"/>
          <w:sz w:val="22"/>
        </w:rPr>
        <w:t> </w:t>
      </w:r>
      <w:r>
        <w:rPr>
          <w:sz w:val="22"/>
        </w:rPr>
        <w:t>provided</w:t>
      </w:r>
      <w:r>
        <w:rPr>
          <w:spacing w:val="26"/>
          <w:sz w:val="22"/>
        </w:rPr>
        <w:t> </w:t>
      </w:r>
      <w:r>
        <w:rPr>
          <w:sz w:val="22"/>
        </w:rPr>
        <w:t>information,</w:t>
      </w:r>
      <w:r>
        <w:rPr>
          <w:spacing w:val="29"/>
          <w:sz w:val="22"/>
        </w:rPr>
        <w:t> </w:t>
      </w:r>
      <w:r>
        <w:rPr>
          <w:sz w:val="22"/>
        </w:rPr>
        <w:t>documents</w:t>
      </w:r>
      <w:r>
        <w:rPr>
          <w:spacing w:val="29"/>
          <w:sz w:val="22"/>
        </w:rPr>
        <w:t> </w:t>
      </w:r>
      <w:r>
        <w:rPr>
          <w:sz w:val="22"/>
        </w:rPr>
        <w:t>or</w:t>
      </w:r>
      <w:r>
        <w:rPr>
          <w:spacing w:val="27"/>
          <w:sz w:val="22"/>
        </w:rPr>
        <w:t> </w:t>
      </w:r>
      <w:r>
        <w:rPr>
          <w:sz w:val="22"/>
        </w:rPr>
        <w:t>other</w:t>
      </w:r>
      <w:r>
        <w:rPr>
          <w:spacing w:val="29"/>
          <w:sz w:val="22"/>
        </w:rPr>
        <w:t> </w:t>
      </w:r>
      <w:r>
        <w:rPr>
          <w:sz w:val="22"/>
        </w:rPr>
        <w:t>things for</w:t>
      </w:r>
      <w:r>
        <w:rPr>
          <w:spacing w:val="22"/>
          <w:sz w:val="22"/>
        </w:rPr>
        <w:t> </w:t>
      </w:r>
      <w:r>
        <w:rPr>
          <w:sz w:val="22"/>
        </w:rPr>
        <w:t>the</w:t>
      </w:r>
      <w:r>
        <w:rPr>
          <w:spacing w:val="25"/>
          <w:sz w:val="22"/>
        </w:rPr>
        <w:t> </w:t>
      </w:r>
      <w:r>
        <w:rPr>
          <w:sz w:val="22"/>
        </w:rPr>
        <w:t>purpose</w:t>
      </w:r>
      <w:r>
        <w:rPr>
          <w:spacing w:val="24"/>
          <w:sz w:val="22"/>
        </w:rPr>
        <w:t> </w:t>
      </w:r>
      <w:r>
        <w:rPr>
          <w:sz w:val="22"/>
        </w:rPr>
        <w:t>of</w:t>
      </w:r>
      <w:r>
        <w:rPr>
          <w:spacing w:val="25"/>
          <w:sz w:val="22"/>
        </w:rPr>
        <w:t> </w:t>
      </w:r>
      <w:r>
        <w:rPr>
          <w:sz w:val="22"/>
        </w:rPr>
        <w:t>assisting</w:t>
      </w:r>
      <w:r>
        <w:rPr>
          <w:spacing w:val="25"/>
          <w:sz w:val="22"/>
        </w:rPr>
        <w:t> </w:t>
      </w:r>
      <w:r>
        <w:rPr>
          <w:sz w:val="22"/>
        </w:rPr>
        <w:t>the</w:t>
      </w:r>
      <w:r>
        <w:rPr>
          <w:spacing w:val="24"/>
          <w:sz w:val="22"/>
        </w:rPr>
        <w:t> </w:t>
      </w:r>
      <w:r>
        <w:rPr>
          <w:sz w:val="22"/>
        </w:rPr>
        <w:t>Commissioner</w:t>
      </w:r>
      <w:r>
        <w:rPr>
          <w:spacing w:val="25"/>
          <w:sz w:val="22"/>
        </w:rPr>
        <w:t> </w:t>
      </w:r>
      <w:r>
        <w:rPr>
          <w:sz w:val="22"/>
        </w:rPr>
        <w:t>with</w:t>
      </w:r>
      <w:r>
        <w:rPr>
          <w:spacing w:val="25"/>
          <w:sz w:val="22"/>
        </w:rPr>
        <w:t> </w:t>
      </w:r>
      <w:r>
        <w:rPr>
          <w:sz w:val="22"/>
        </w:rPr>
        <w:t>their</w:t>
      </w:r>
      <w:r>
        <w:rPr>
          <w:spacing w:val="24"/>
          <w:sz w:val="22"/>
        </w:rPr>
        <w:t> </w:t>
      </w:r>
      <w:r>
        <w:rPr>
          <w:sz w:val="22"/>
        </w:rPr>
        <w:t>functions</w:t>
      </w:r>
      <w:r>
        <w:rPr>
          <w:spacing w:val="22"/>
          <w:sz w:val="22"/>
        </w:rPr>
        <w:t> </w:t>
      </w:r>
      <w:r>
        <w:rPr>
          <w:sz w:val="22"/>
        </w:rPr>
        <w:t>or</w:t>
      </w:r>
      <w:r>
        <w:rPr>
          <w:spacing w:val="20"/>
          <w:sz w:val="22"/>
        </w:rPr>
        <w:t> </w:t>
      </w:r>
      <w:r>
        <w:rPr>
          <w:sz w:val="22"/>
        </w:rPr>
        <w:t>exercise</w:t>
      </w:r>
      <w:r>
        <w:rPr>
          <w:spacing w:val="27"/>
          <w:sz w:val="22"/>
        </w:rPr>
        <w:t> </w:t>
      </w:r>
      <w:r>
        <w:rPr>
          <w:sz w:val="22"/>
        </w:rPr>
        <w:t>of</w:t>
      </w:r>
      <w:r>
        <w:rPr>
          <w:spacing w:val="25"/>
          <w:sz w:val="22"/>
        </w:rPr>
        <w:t> </w:t>
      </w:r>
      <w:r>
        <w:rPr>
          <w:sz w:val="22"/>
        </w:rPr>
        <w:t>their powers. Detriment is not defined and as such there is no specific reference to adverse impacts on entitlements.</w:t>
      </w:r>
    </w:p>
    <w:p>
      <w:pPr>
        <w:spacing w:after="0" w:line="244" w:lineRule="auto"/>
        <w:jc w:val="left"/>
        <w:rPr>
          <w:sz w:val="22"/>
        </w:rPr>
        <w:sectPr>
          <w:pgSz w:w="12240" w:h="15840"/>
          <w:pgMar w:header="275" w:footer="719" w:top="1260" w:bottom="900" w:left="1700" w:right="1700"/>
        </w:sectPr>
      </w:pPr>
    </w:p>
    <w:p>
      <w:pPr>
        <w:spacing w:line="244" w:lineRule="auto" w:before="85"/>
        <w:ind w:left="171" w:right="458" w:firstLine="0"/>
        <w:jc w:val="left"/>
        <w:rPr>
          <w:sz w:val="22"/>
        </w:rPr>
      </w:pPr>
      <w:r>
        <w:rPr>
          <w:sz w:val="22"/>
        </w:rPr>
        <w:t>Clause 65 extends, subject to limited exceptions, immunity from civil penalties or prosecution of an offence to a person who provides information voluntarily to the Commission and provides that that information is not admissible against the person in any court or any proceedings before a person authorised to hear evidence.</w:t>
      </w:r>
    </w:p>
    <w:p>
      <w:pPr>
        <w:pStyle w:val="BodyText"/>
        <w:spacing w:before="11"/>
        <w:rPr>
          <w:sz w:val="22"/>
        </w:rPr>
      </w:pPr>
    </w:p>
    <w:p>
      <w:pPr>
        <w:spacing w:line="244" w:lineRule="auto" w:before="0"/>
        <w:ind w:left="171" w:right="0" w:firstLine="0"/>
        <w:jc w:val="left"/>
        <w:rPr>
          <w:sz w:val="22"/>
        </w:rPr>
      </w:pPr>
      <w:r>
        <w:rPr>
          <w:sz w:val="22"/>
        </w:rPr>
        <w:t>In addition, a person appearing as a witness at a hearing has, subject to the Bill, the same protection as a witness in proceedings before the High Court (see clause 93).</w:t>
      </w:r>
    </w:p>
    <w:p>
      <w:pPr>
        <w:pStyle w:val="BodyText"/>
        <w:spacing w:before="15"/>
        <w:rPr>
          <w:sz w:val="22"/>
        </w:rPr>
      </w:pPr>
    </w:p>
    <w:p>
      <w:pPr>
        <w:pStyle w:val="Heading7"/>
        <w:spacing w:line="244" w:lineRule="auto" w:before="1"/>
        <w:ind w:left="171" w:right="458"/>
      </w:pPr>
      <w:r>
        <w:rPr>
          <w:u w:val="single"/>
        </w:rPr>
        <w:t>Recommendation 7:</w:t>
      </w:r>
      <w:r>
        <w:rPr>
          <w:u w:val="none"/>
        </w:rPr>
        <w:t> Establish an independent appeals and dispute resolution process for veterans and families dissatisfied with DVSC decisions.</w:t>
      </w:r>
    </w:p>
    <w:p>
      <w:pPr>
        <w:pStyle w:val="BodyText"/>
        <w:spacing w:before="10"/>
        <w:rPr>
          <w:b/>
          <w:sz w:val="22"/>
        </w:rPr>
      </w:pPr>
    </w:p>
    <w:p>
      <w:pPr>
        <w:spacing w:before="1"/>
        <w:ind w:left="171" w:right="0" w:firstLine="0"/>
        <w:jc w:val="left"/>
        <w:rPr>
          <w:b/>
          <w:sz w:val="22"/>
        </w:rPr>
      </w:pPr>
      <w:r>
        <w:rPr>
          <w:b/>
          <w:sz w:val="22"/>
        </w:rPr>
        <w:t>Summary</w:t>
      </w:r>
      <w:r>
        <w:rPr>
          <w:b/>
          <w:spacing w:val="10"/>
          <w:sz w:val="22"/>
        </w:rPr>
        <w:t> </w:t>
      </w:r>
      <w:r>
        <w:rPr>
          <w:b/>
          <w:sz w:val="22"/>
        </w:rPr>
        <w:t>of</w:t>
      </w:r>
      <w:r>
        <w:rPr>
          <w:b/>
          <w:spacing w:val="10"/>
          <w:sz w:val="22"/>
        </w:rPr>
        <w:t> </w:t>
      </w:r>
      <w:r>
        <w:rPr>
          <w:b/>
          <w:sz w:val="22"/>
        </w:rPr>
        <w:t>Response:</w:t>
      </w:r>
      <w:r>
        <w:rPr>
          <w:b/>
          <w:spacing w:val="74"/>
          <w:sz w:val="22"/>
        </w:rPr>
        <w:t> </w:t>
      </w:r>
      <w:r>
        <w:rPr>
          <w:b/>
          <w:sz w:val="22"/>
        </w:rPr>
        <w:t>Agreed</w:t>
      </w:r>
      <w:r>
        <w:rPr>
          <w:b/>
          <w:spacing w:val="9"/>
          <w:sz w:val="22"/>
        </w:rPr>
        <w:t> </w:t>
      </w:r>
      <w:r>
        <w:rPr>
          <w:b/>
          <w:sz w:val="22"/>
        </w:rPr>
        <w:t>in</w:t>
      </w:r>
      <w:r>
        <w:rPr>
          <w:b/>
          <w:spacing w:val="9"/>
          <w:sz w:val="22"/>
        </w:rPr>
        <w:t> </w:t>
      </w:r>
      <w:r>
        <w:rPr>
          <w:b/>
          <w:spacing w:val="-4"/>
          <w:sz w:val="22"/>
        </w:rPr>
        <w:t>Part</w:t>
      </w:r>
    </w:p>
    <w:p>
      <w:pPr>
        <w:pStyle w:val="BodyText"/>
        <w:spacing w:before="5"/>
        <w:rPr>
          <w:b/>
          <w:sz w:val="22"/>
        </w:rPr>
      </w:pPr>
    </w:p>
    <w:p>
      <w:pPr>
        <w:spacing w:line="247" w:lineRule="auto" w:before="0"/>
        <w:ind w:left="171" w:right="196" w:firstLine="0"/>
        <w:jc w:val="left"/>
        <w:rPr>
          <w:sz w:val="22"/>
        </w:rPr>
      </w:pPr>
      <w:r>
        <w:rPr>
          <w:sz w:val="22"/>
        </w:rPr>
        <w:t>It is important to note that the DVSC’s existing functions are aimed at systemic reform, including through monitoring data and trends regarding suicide and suicidality, inquiring into the state of the defence and veteran ecosystem as it relates to the prevention of suicide and suicidality, monitoring the implementation of the Royal Commission’s recommendations and promoting understanding of suicide risks and improved supports around veterans.</w:t>
      </w:r>
      <w:r>
        <w:rPr>
          <w:spacing w:val="40"/>
          <w:sz w:val="22"/>
        </w:rPr>
        <w:t> </w:t>
      </w:r>
      <w:r>
        <w:rPr>
          <w:sz w:val="22"/>
        </w:rPr>
        <w:t>Consistent with</w:t>
      </w:r>
      <w:r>
        <w:rPr>
          <w:spacing w:val="29"/>
          <w:sz w:val="22"/>
        </w:rPr>
        <w:t> </w:t>
      </w:r>
      <w:r>
        <w:rPr>
          <w:sz w:val="22"/>
        </w:rPr>
        <w:t>the</w:t>
      </w:r>
      <w:r>
        <w:rPr>
          <w:spacing w:val="24"/>
          <w:sz w:val="22"/>
        </w:rPr>
        <w:t> </w:t>
      </w:r>
      <w:r>
        <w:rPr>
          <w:sz w:val="22"/>
        </w:rPr>
        <w:t>existing legislation,</w:t>
      </w:r>
      <w:r>
        <w:rPr>
          <w:spacing w:val="23"/>
          <w:sz w:val="22"/>
        </w:rPr>
        <w:t> </w:t>
      </w:r>
      <w:r>
        <w:rPr>
          <w:sz w:val="22"/>
        </w:rPr>
        <w:t>subclause</w:t>
      </w:r>
      <w:r>
        <w:rPr>
          <w:spacing w:val="24"/>
          <w:sz w:val="22"/>
        </w:rPr>
        <w:t> </w:t>
      </w:r>
      <w:r>
        <w:rPr>
          <w:sz w:val="22"/>
        </w:rPr>
        <w:t>10(2) of</w:t>
      </w:r>
      <w:r>
        <w:rPr>
          <w:spacing w:val="26"/>
          <w:sz w:val="22"/>
        </w:rPr>
        <w:t> </w:t>
      </w:r>
      <w:r>
        <w:rPr>
          <w:sz w:val="22"/>
        </w:rPr>
        <w:t>the</w:t>
      </w:r>
      <w:r>
        <w:rPr>
          <w:spacing w:val="26"/>
          <w:sz w:val="22"/>
        </w:rPr>
        <w:t> </w:t>
      </w:r>
      <w:r>
        <w:rPr>
          <w:sz w:val="22"/>
        </w:rPr>
        <w:t>Bill makes</w:t>
      </w:r>
      <w:r>
        <w:rPr>
          <w:spacing w:val="23"/>
          <w:sz w:val="22"/>
        </w:rPr>
        <w:t> </w:t>
      </w:r>
      <w:r>
        <w:rPr>
          <w:sz w:val="22"/>
        </w:rPr>
        <w:t>it clear</w:t>
      </w:r>
      <w:r>
        <w:rPr>
          <w:spacing w:val="23"/>
          <w:sz w:val="22"/>
        </w:rPr>
        <w:t> </w:t>
      </w:r>
      <w:r>
        <w:rPr>
          <w:sz w:val="22"/>
        </w:rPr>
        <w:t>that the Commissioner’s functions do not include making findings on manner or cause of death, or inquiring into a single exercise of a power or performance of a function. That is, the Commissioner does not review and make findings on individual cases. Accordingly, the Commissioner</w:t>
      </w:r>
      <w:r>
        <w:rPr>
          <w:spacing w:val="22"/>
          <w:sz w:val="22"/>
        </w:rPr>
        <w:t> </w:t>
      </w:r>
      <w:r>
        <w:rPr>
          <w:sz w:val="22"/>
        </w:rPr>
        <w:t>will</w:t>
      </w:r>
      <w:r>
        <w:rPr>
          <w:spacing w:val="27"/>
          <w:sz w:val="22"/>
        </w:rPr>
        <w:t> </w:t>
      </w:r>
      <w:r>
        <w:rPr>
          <w:sz w:val="22"/>
        </w:rPr>
        <w:t>generally</w:t>
      </w:r>
      <w:r>
        <w:rPr>
          <w:spacing w:val="30"/>
          <w:sz w:val="22"/>
        </w:rPr>
        <w:t> </w:t>
      </w:r>
      <w:r>
        <w:rPr>
          <w:sz w:val="22"/>
        </w:rPr>
        <w:t>not</w:t>
      </w:r>
      <w:r>
        <w:rPr>
          <w:spacing w:val="27"/>
          <w:sz w:val="22"/>
        </w:rPr>
        <w:t> </w:t>
      </w:r>
      <w:r>
        <w:rPr>
          <w:sz w:val="22"/>
        </w:rPr>
        <w:t>make</w:t>
      </w:r>
      <w:r>
        <w:rPr>
          <w:spacing w:val="28"/>
          <w:sz w:val="22"/>
        </w:rPr>
        <w:t> </w:t>
      </w:r>
      <w:r>
        <w:rPr>
          <w:sz w:val="22"/>
        </w:rPr>
        <w:t>decisions affecting</w:t>
      </w:r>
      <w:r>
        <w:rPr>
          <w:spacing w:val="27"/>
          <w:sz w:val="22"/>
        </w:rPr>
        <w:t> </w:t>
      </w:r>
      <w:r>
        <w:rPr>
          <w:sz w:val="22"/>
        </w:rPr>
        <w:t>individuals</w:t>
      </w:r>
      <w:r>
        <w:rPr>
          <w:spacing w:val="27"/>
          <w:sz w:val="22"/>
        </w:rPr>
        <w:t> </w:t>
      </w:r>
      <w:r>
        <w:rPr>
          <w:sz w:val="22"/>
        </w:rPr>
        <w:t>that</w:t>
      </w:r>
      <w:r>
        <w:rPr>
          <w:spacing w:val="27"/>
          <w:sz w:val="22"/>
        </w:rPr>
        <w:t> </w:t>
      </w:r>
      <w:r>
        <w:rPr>
          <w:sz w:val="22"/>
        </w:rPr>
        <w:t>would</w:t>
      </w:r>
      <w:r>
        <w:rPr>
          <w:spacing w:val="30"/>
          <w:sz w:val="22"/>
        </w:rPr>
        <w:t> </w:t>
      </w:r>
      <w:r>
        <w:rPr>
          <w:sz w:val="22"/>
        </w:rPr>
        <w:t>be</w:t>
      </w:r>
      <w:r>
        <w:rPr>
          <w:spacing w:val="28"/>
          <w:sz w:val="22"/>
        </w:rPr>
        <w:t> </w:t>
      </w:r>
      <w:r>
        <w:rPr>
          <w:sz w:val="22"/>
        </w:rPr>
        <w:t>subject to review or appeal.</w:t>
      </w:r>
    </w:p>
    <w:p>
      <w:pPr>
        <w:spacing w:line="244" w:lineRule="auto" w:before="246"/>
        <w:ind w:left="171" w:right="196" w:firstLine="0"/>
        <w:jc w:val="left"/>
        <w:rPr>
          <w:sz w:val="22"/>
        </w:rPr>
      </w:pPr>
      <w:r>
        <w:rPr>
          <w:sz w:val="22"/>
        </w:rPr>
        <w:t>However, the Commissioner can determine whether to accept or reject a claim of legal professional privilege made over a document (see clause 60).</w:t>
      </w:r>
      <w:r>
        <w:rPr>
          <w:spacing w:val="40"/>
          <w:sz w:val="22"/>
        </w:rPr>
        <w:t> </w:t>
      </w:r>
      <w:r>
        <w:rPr>
          <w:sz w:val="22"/>
        </w:rPr>
        <w:t>This is a decision affecting an individual</w:t>
      </w:r>
      <w:r>
        <w:rPr>
          <w:spacing w:val="13"/>
          <w:sz w:val="22"/>
        </w:rPr>
        <w:t> </w:t>
      </w:r>
      <w:r>
        <w:rPr>
          <w:sz w:val="22"/>
        </w:rPr>
        <w:t>and</w:t>
      </w:r>
      <w:r>
        <w:rPr>
          <w:spacing w:val="13"/>
          <w:sz w:val="22"/>
        </w:rPr>
        <w:t> </w:t>
      </w:r>
      <w:r>
        <w:rPr>
          <w:sz w:val="22"/>
        </w:rPr>
        <w:t>as</w:t>
      </w:r>
      <w:r>
        <w:rPr>
          <w:spacing w:val="13"/>
          <w:sz w:val="22"/>
        </w:rPr>
        <w:t> </w:t>
      </w:r>
      <w:r>
        <w:rPr>
          <w:sz w:val="22"/>
        </w:rPr>
        <w:t>such,</w:t>
      </w:r>
      <w:r>
        <w:rPr>
          <w:spacing w:val="13"/>
          <w:sz w:val="22"/>
        </w:rPr>
        <w:t> </w:t>
      </w:r>
      <w:r>
        <w:rPr>
          <w:sz w:val="22"/>
        </w:rPr>
        <w:t>the</w:t>
      </w:r>
      <w:r>
        <w:rPr>
          <w:spacing w:val="15"/>
          <w:sz w:val="22"/>
        </w:rPr>
        <w:t> </w:t>
      </w:r>
      <w:r>
        <w:rPr>
          <w:sz w:val="22"/>
        </w:rPr>
        <w:t>Bill</w:t>
      </w:r>
      <w:r>
        <w:rPr>
          <w:spacing w:val="13"/>
          <w:sz w:val="22"/>
        </w:rPr>
        <w:t> </w:t>
      </w:r>
      <w:r>
        <w:rPr>
          <w:sz w:val="22"/>
        </w:rPr>
        <w:t>includes</w:t>
      </w:r>
      <w:r>
        <w:rPr>
          <w:spacing w:val="15"/>
          <w:sz w:val="22"/>
        </w:rPr>
        <w:t> </w:t>
      </w:r>
      <w:r>
        <w:rPr>
          <w:sz w:val="22"/>
        </w:rPr>
        <w:t>the</w:t>
      </w:r>
      <w:r>
        <w:rPr>
          <w:spacing w:val="15"/>
          <w:sz w:val="22"/>
        </w:rPr>
        <w:t> </w:t>
      </w:r>
      <w:r>
        <w:rPr>
          <w:sz w:val="22"/>
        </w:rPr>
        <w:t>right</w:t>
      </w:r>
      <w:r>
        <w:rPr>
          <w:spacing w:val="16"/>
          <w:sz w:val="22"/>
        </w:rPr>
        <w:t> </w:t>
      </w:r>
      <w:r>
        <w:rPr>
          <w:sz w:val="22"/>
        </w:rPr>
        <w:t>to</w:t>
      </w:r>
      <w:r>
        <w:rPr>
          <w:spacing w:val="15"/>
          <w:sz w:val="22"/>
        </w:rPr>
        <w:t> </w:t>
      </w:r>
      <w:r>
        <w:rPr>
          <w:sz w:val="22"/>
        </w:rPr>
        <w:t>seek</w:t>
      </w:r>
      <w:r>
        <w:rPr>
          <w:spacing w:val="10"/>
          <w:sz w:val="22"/>
        </w:rPr>
        <w:t> </w:t>
      </w:r>
      <w:r>
        <w:rPr>
          <w:sz w:val="22"/>
        </w:rPr>
        <w:t>merits</w:t>
      </w:r>
      <w:r>
        <w:rPr>
          <w:spacing w:val="13"/>
          <w:sz w:val="22"/>
        </w:rPr>
        <w:t> </w:t>
      </w:r>
      <w:r>
        <w:rPr>
          <w:sz w:val="22"/>
        </w:rPr>
        <w:t>review</w:t>
      </w:r>
      <w:r>
        <w:rPr>
          <w:spacing w:val="15"/>
          <w:sz w:val="22"/>
        </w:rPr>
        <w:t> </w:t>
      </w:r>
      <w:r>
        <w:rPr>
          <w:sz w:val="22"/>
        </w:rPr>
        <w:t>of</w:t>
      </w:r>
      <w:r>
        <w:rPr>
          <w:spacing w:val="13"/>
          <w:sz w:val="22"/>
        </w:rPr>
        <w:t> </w:t>
      </w:r>
      <w:r>
        <w:rPr>
          <w:sz w:val="22"/>
        </w:rPr>
        <w:t>a</w:t>
      </w:r>
      <w:r>
        <w:rPr>
          <w:spacing w:val="15"/>
          <w:sz w:val="22"/>
        </w:rPr>
        <w:t> </w:t>
      </w:r>
      <w:r>
        <w:rPr>
          <w:sz w:val="22"/>
        </w:rPr>
        <w:t>decision</w:t>
      </w:r>
      <w:r>
        <w:rPr>
          <w:spacing w:val="10"/>
          <w:sz w:val="22"/>
        </w:rPr>
        <w:t> </w:t>
      </w:r>
      <w:r>
        <w:rPr>
          <w:sz w:val="22"/>
        </w:rPr>
        <w:t>to</w:t>
      </w:r>
      <w:r>
        <w:rPr>
          <w:spacing w:val="13"/>
          <w:sz w:val="22"/>
        </w:rPr>
        <w:t> </w:t>
      </w:r>
      <w:r>
        <w:rPr>
          <w:sz w:val="22"/>
        </w:rPr>
        <w:t>reject a claim of legal professional privilege</w:t>
      </w:r>
      <w:r>
        <w:rPr>
          <w:spacing w:val="17"/>
          <w:sz w:val="22"/>
        </w:rPr>
        <w:t> </w:t>
      </w:r>
      <w:r>
        <w:rPr>
          <w:sz w:val="22"/>
        </w:rPr>
        <w:t>by the Administrative Review Tribunal (see clause 94).</w:t>
      </w:r>
    </w:p>
    <w:p>
      <w:pPr>
        <w:pStyle w:val="BodyText"/>
        <w:spacing w:before="0"/>
        <w:rPr>
          <w:sz w:val="22"/>
        </w:rPr>
      </w:pPr>
    </w:p>
    <w:p>
      <w:pPr>
        <w:pStyle w:val="BodyText"/>
        <w:spacing w:before="27"/>
        <w:rPr>
          <w:sz w:val="22"/>
        </w:rPr>
      </w:pPr>
    </w:p>
    <w:p>
      <w:pPr>
        <w:pStyle w:val="Heading7"/>
        <w:spacing w:line="244" w:lineRule="auto"/>
        <w:ind w:left="171" w:right="384"/>
      </w:pPr>
      <w:r>
        <w:rPr>
          <w:u w:val="single"/>
        </w:rPr>
        <w:t>Recommendation 8:</w:t>
      </w:r>
      <w:r>
        <w:rPr>
          <w:u w:val="none"/>
        </w:rPr>
        <w:t> Bring forward the first review to 18 months, with subsequent reviews at longer intervals</w:t>
      </w:r>
    </w:p>
    <w:p>
      <w:pPr>
        <w:pStyle w:val="BodyText"/>
        <w:spacing w:before="8"/>
        <w:rPr>
          <w:b/>
          <w:sz w:val="22"/>
        </w:rPr>
      </w:pPr>
    </w:p>
    <w:p>
      <w:pPr>
        <w:spacing w:before="1"/>
        <w:ind w:left="171" w:right="0" w:firstLine="0"/>
        <w:jc w:val="left"/>
        <w:rPr>
          <w:b/>
          <w:sz w:val="22"/>
        </w:rPr>
      </w:pPr>
      <w:r>
        <w:rPr>
          <w:b/>
          <w:sz w:val="22"/>
        </w:rPr>
        <w:t>Summary</w:t>
      </w:r>
      <w:r>
        <w:rPr>
          <w:b/>
          <w:spacing w:val="9"/>
          <w:sz w:val="22"/>
        </w:rPr>
        <w:t> </w:t>
      </w:r>
      <w:r>
        <w:rPr>
          <w:b/>
          <w:sz w:val="22"/>
        </w:rPr>
        <w:t>of</w:t>
      </w:r>
      <w:r>
        <w:rPr>
          <w:b/>
          <w:spacing w:val="10"/>
          <w:sz w:val="22"/>
        </w:rPr>
        <w:t> </w:t>
      </w:r>
      <w:r>
        <w:rPr>
          <w:b/>
          <w:sz w:val="22"/>
        </w:rPr>
        <w:t>Response:</w:t>
      </w:r>
      <w:r>
        <w:rPr>
          <w:b/>
          <w:spacing w:val="72"/>
          <w:sz w:val="22"/>
        </w:rPr>
        <w:t> </w:t>
      </w:r>
      <w:r>
        <w:rPr>
          <w:b/>
          <w:sz w:val="22"/>
        </w:rPr>
        <w:t>Not</w:t>
      </w:r>
      <w:r>
        <w:rPr>
          <w:b/>
          <w:spacing w:val="12"/>
          <w:sz w:val="22"/>
        </w:rPr>
        <w:t> </w:t>
      </w:r>
      <w:r>
        <w:rPr>
          <w:b/>
          <w:spacing w:val="-2"/>
          <w:sz w:val="22"/>
        </w:rPr>
        <w:t>Agreed</w:t>
      </w:r>
    </w:p>
    <w:p>
      <w:pPr>
        <w:pStyle w:val="BodyText"/>
        <w:spacing w:before="5"/>
        <w:rPr>
          <w:b/>
          <w:sz w:val="22"/>
        </w:rPr>
      </w:pPr>
    </w:p>
    <w:p>
      <w:pPr>
        <w:spacing w:line="244" w:lineRule="auto" w:before="0"/>
        <w:ind w:left="171" w:right="384" w:firstLine="0"/>
        <w:jc w:val="left"/>
        <w:rPr>
          <w:sz w:val="22"/>
        </w:rPr>
      </w:pPr>
      <w:r>
        <w:rPr>
          <w:sz w:val="22"/>
        </w:rPr>
        <w:t>The Senate Committee process has effectively undertaken a review of the current provisions</w:t>
      </w:r>
      <w:r>
        <w:rPr>
          <w:spacing w:val="40"/>
          <w:sz w:val="22"/>
        </w:rPr>
        <w:t> </w:t>
      </w:r>
      <w:r>
        <w:rPr>
          <w:sz w:val="22"/>
        </w:rPr>
        <w:t>in Part VIIIE of the </w:t>
      </w:r>
      <w:r>
        <w:rPr>
          <w:i/>
          <w:sz w:val="22"/>
        </w:rPr>
        <w:t>Defence Act 1903</w:t>
      </w:r>
      <w:r>
        <w:rPr>
          <w:sz w:val="22"/>
        </w:rPr>
        <w:t>. The DVSC commenced on 29 September 2025.</w:t>
      </w:r>
    </w:p>
    <w:p>
      <w:pPr>
        <w:pStyle w:val="BodyText"/>
        <w:spacing w:before="11"/>
        <w:rPr>
          <w:sz w:val="22"/>
        </w:rPr>
      </w:pPr>
    </w:p>
    <w:p>
      <w:pPr>
        <w:spacing w:line="244" w:lineRule="auto" w:before="0"/>
        <w:ind w:left="171" w:right="542" w:firstLine="0"/>
        <w:jc w:val="both"/>
        <w:rPr>
          <w:sz w:val="22"/>
        </w:rPr>
      </w:pPr>
      <w:r>
        <w:rPr>
          <w:sz w:val="22"/>
        </w:rPr>
        <w:t>The Government does not consider that 18 months from the date of commencement of the new Act will provide sufficient time to determine the effectiveness of these reforms.</w:t>
      </w:r>
    </w:p>
    <w:p>
      <w:pPr>
        <w:spacing w:line="244" w:lineRule="auto" w:before="2"/>
        <w:ind w:left="171" w:right="236" w:firstLine="0"/>
        <w:jc w:val="both"/>
        <w:rPr>
          <w:sz w:val="22"/>
        </w:rPr>
      </w:pPr>
      <w:r>
        <w:rPr>
          <w:sz w:val="22"/>
        </w:rPr>
        <w:t>Inquiries are likely to be complex, involve a large number of interested stakeholders and take time</w:t>
      </w:r>
      <w:r>
        <w:rPr>
          <w:spacing w:val="14"/>
          <w:sz w:val="22"/>
        </w:rPr>
        <w:t> </w:t>
      </w:r>
      <w:r>
        <w:rPr>
          <w:sz w:val="22"/>
        </w:rPr>
        <w:t>to complete.</w:t>
      </w:r>
      <w:r>
        <w:rPr>
          <w:spacing w:val="14"/>
          <w:sz w:val="22"/>
        </w:rPr>
        <w:t> </w:t>
      </w:r>
      <w:r>
        <w:rPr>
          <w:sz w:val="22"/>
        </w:rPr>
        <w:t>The current</w:t>
      </w:r>
      <w:r>
        <w:rPr>
          <w:spacing w:val="14"/>
          <w:sz w:val="22"/>
        </w:rPr>
        <w:t> </w:t>
      </w:r>
      <w:r>
        <w:rPr>
          <w:sz w:val="22"/>
        </w:rPr>
        <w:t>three</w:t>
      </w:r>
      <w:r>
        <w:rPr>
          <w:spacing w:val="14"/>
          <w:sz w:val="22"/>
        </w:rPr>
        <w:t> </w:t>
      </w:r>
      <w:r>
        <w:rPr>
          <w:sz w:val="22"/>
        </w:rPr>
        <w:t>year</w:t>
      </w:r>
      <w:r>
        <w:rPr>
          <w:spacing w:val="14"/>
          <w:sz w:val="22"/>
        </w:rPr>
        <w:t> </w:t>
      </w:r>
      <w:r>
        <w:rPr>
          <w:sz w:val="22"/>
        </w:rPr>
        <w:t>review</w:t>
      </w:r>
      <w:r>
        <w:rPr>
          <w:spacing w:val="14"/>
          <w:sz w:val="22"/>
        </w:rPr>
        <w:t> </w:t>
      </w:r>
      <w:r>
        <w:rPr>
          <w:sz w:val="22"/>
        </w:rPr>
        <w:t>period will provide</w:t>
      </w:r>
      <w:r>
        <w:rPr>
          <w:spacing w:val="15"/>
          <w:sz w:val="22"/>
        </w:rPr>
        <w:t> </w:t>
      </w:r>
      <w:r>
        <w:rPr>
          <w:sz w:val="22"/>
        </w:rPr>
        <w:t>sufficient information</w:t>
      </w:r>
      <w:r>
        <w:rPr>
          <w:spacing w:val="14"/>
          <w:sz w:val="22"/>
        </w:rPr>
        <w:t> </w:t>
      </w:r>
      <w:r>
        <w:rPr>
          <w:sz w:val="22"/>
        </w:rPr>
        <w:t>for a comprehensive review.</w:t>
      </w:r>
    </w:p>
    <w:sectPr>
      <w:pgSz w:w="12240" w:h="15840"/>
      <w:pgMar w:header="275" w:footer="719" w:top="1260" w:bottom="9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96352">
              <wp:simplePos x="0" y="0"/>
              <wp:positionH relativeFrom="page">
                <wp:posOffset>701675</wp:posOffset>
              </wp:positionH>
              <wp:positionV relativeFrom="page">
                <wp:posOffset>10007612</wp:posOffset>
              </wp:positionV>
              <wp:extent cx="615696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0128" from="55.25pt,788.000977pt" to="540.049976pt,788.000977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6864">
              <wp:simplePos x="0" y="0"/>
              <wp:positionH relativeFrom="page">
                <wp:posOffset>3437725</wp:posOffset>
              </wp:positionH>
              <wp:positionV relativeFrom="page">
                <wp:posOffset>10043443</wp:posOffset>
              </wp:positionV>
              <wp:extent cx="685165"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85165" cy="173355"/>
                      </a:xfrm>
                      <a:prstGeom prst="rect">
                        <a:avLst/>
                      </a:prstGeom>
                    </wps:spPr>
                    <wps:txbx>
                      <w:txbxContent>
                        <w:p>
                          <w:pPr>
                            <w:spacing w:before="11"/>
                            <w:ind w:left="20" w:right="0" w:firstLine="0"/>
                            <w:jc w:val="left"/>
                            <w:rPr>
                              <w:sz w:val="21"/>
                            </w:rPr>
                          </w:pPr>
                          <w:r>
                            <w:rPr>
                              <w:spacing w:val="-2"/>
                              <w:sz w:val="21"/>
                            </w:rPr>
                            <w:t>CHAMBER</w:t>
                          </w:r>
                        </w:p>
                      </w:txbxContent>
                    </wps:txbx>
                    <wps:bodyPr wrap="square" lIns="0" tIns="0" rIns="0" bIns="0" rtlCol="0">
                      <a:noAutofit/>
                    </wps:bodyPr>
                  </wps:wsp>
                </a:graphicData>
              </a:graphic>
            </wp:anchor>
          </w:drawing>
        </mc:Choice>
        <mc:Fallback>
          <w:pict>
            <v:shape style="position:absolute;margin-left:270.687012pt;margin-top:790.822327pt;width:53.95pt;height:13.65pt;mso-position-horizontal-relative:page;mso-position-vertical-relative:page;z-index:-15919616" type="#_x0000_t202" id="docshape5" filled="false" stroked="false">
              <v:textbox inset="0,0,0,0">
                <w:txbxContent>
                  <w:p>
                    <w:pPr>
                      <w:spacing w:before="11"/>
                      <w:ind w:left="20" w:right="0" w:firstLine="0"/>
                      <w:jc w:val="left"/>
                      <w:rPr>
                        <w:sz w:val="21"/>
                      </w:rPr>
                    </w:pPr>
                    <w:r>
                      <w:rPr>
                        <w:spacing w:val="-2"/>
                        <w:sz w:val="21"/>
                      </w:rPr>
                      <w:t>CHAMBER</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99424">
              <wp:simplePos x="0" y="0"/>
              <wp:positionH relativeFrom="page">
                <wp:posOffset>701675</wp:posOffset>
              </wp:positionH>
              <wp:positionV relativeFrom="page">
                <wp:posOffset>10007612</wp:posOffset>
              </wp:positionV>
              <wp:extent cx="615696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7056" from="55.25pt,788.000977pt" to="540.049976pt,788.000977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9936">
              <wp:simplePos x="0" y="0"/>
              <wp:positionH relativeFrom="page">
                <wp:posOffset>3437725</wp:posOffset>
              </wp:positionH>
              <wp:positionV relativeFrom="page">
                <wp:posOffset>10043443</wp:posOffset>
              </wp:positionV>
              <wp:extent cx="685165" cy="17335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85165" cy="173355"/>
                      </a:xfrm>
                      <a:prstGeom prst="rect">
                        <a:avLst/>
                      </a:prstGeom>
                    </wps:spPr>
                    <wps:txbx>
                      <w:txbxContent>
                        <w:p>
                          <w:pPr>
                            <w:spacing w:before="11"/>
                            <w:ind w:left="20" w:right="0" w:firstLine="0"/>
                            <w:jc w:val="left"/>
                            <w:rPr>
                              <w:sz w:val="21"/>
                            </w:rPr>
                          </w:pPr>
                          <w:r>
                            <w:rPr>
                              <w:spacing w:val="-2"/>
                              <w:sz w:val="21"/>
                            </w:rPr>
                            <w:t>CHAMBER</w:t>
                          </w:r>
                        </w:p>
                      </w:txbxContent>
                    </wps:txbx>
                    <wps:bodyPr wrap="square" lIns="0" tIns="0" rIns="0" bIns="0" rtlCol="0">
                      <a:noAutofit/>
                    </wps:bodyPr>
                  </wps:wsp>
                </a:graphicData>
              </a:graphic>
            </wp:anchor>
          </w:drawing>
        </mc:Choice>
        <mc:Fallback>
          <w:pict>
            <v:shape style="position:absolute;margin-left:270.687012pt;margin-top:790.822327pt;width:53.95pt;height:13.65pt;mso-position-horizontal-relative:page;mso-position-vertical-relative:page;z-index:-15916544" type="#_x0000_t202" id="docshape9" filled="false" stroked="false">
              <v:textbox inset="0,0,0,0">
                <w:txbxContent>
                  <w:p>
                    <w:pPr>
                      <w:spacing w:before="11"/>
                      <w:ind w:left="20" w:right="0" w:firstLine="0"/>
                      <w:jc w:val="left"/>
                      <w:rPr>
                        <w:sz w:val="21"/>
                      </w:rPr>
                    </w:pPr>
                    <w:r>
                      <w:rPr>
                        <w:spacing w:val="-2"/>
                        <w:sz w:val="21"/>
                      </w:rPr>
                      <w:t>CHAMBER</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2496">
              <wp:simplePos x="0" y="0"/>
              <wp:positionH relativeFrom="page">
                <wp:posOffset>701675</wp:posOffset>
              </wp:positionH>
              <wp:positionV relativeFrom="page">
                <wp:posOffset>10007612</wp:posOffset>
              </wp:positionV>
              <wp:extent cx="615696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3984" from="55.25pt,788.000977pt" to="540.049976pt,788.000977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3008">
              <wp:simplePos x="0" y="0"/>
              <wp:positionH relativeFrom="page">
                <wp:posOffset>3437725</wp:posOffset>
              </wp:positionH>
              <wp:positionV relativeFrom="page">
                <wp:posOffset>10043443</wp:posOffset>
              </wp:positionV>
              <wp:extent cx="685165" cy="17335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85165" cy="173355"/>
                      </a:xfrm>
                      <a:prstGeom prst="rect">
                        <a:avLst/>
                      </a:prstGeom>
                    </wps:spPr>
                    <wps:txbx>
                      <w:txbxContent>
                        <w:p>
                          <w:pPr>
                            <w:spacing w:before="11"/>
                            <w:ind w:left="20" w:right="0" w:firstLine="0"/>
                            <w:jc w:val="left"/>
                            <w:rPr>
                              <w:sz w:val="21"/>
                            </w:rPr>
                          </w:pPr>
                          <w:r>
                            <w:rPr>
                              <w:spacing w:val="-2"/>
                              <w:sz w:val="21"/>
                            </w:rPr>
                            <w:t>CHAMBER</w:t>
                          </w:r>
                        </w:p>
                      </w:txbxContent>
                    </wps:txbx>
                    <wps:bodyPr wrap="square" lIns="0" tIns="0" rIns="0" bIns="0" rtlCol="0">
                      <a:noAutofit/>
                    </wps:bodyPr>
                  </wps:wsp>
                </a:graphicData>
              </a:graphic>
            </wp:anchor>
          </w:drawing>
        </mc:Choice>
        <mc:Fallback>
          <w:pict>
            <v:shape style="position:absolute;margin-left:270.687012pt;margin-top:790.822327pt;width:53.95pt;height:13.65pt;mso-position-horizontal-relative:page;mso-position-vertical-relative:page;z-index:-15913472" type="#_x0000_t202" id="docshape13" filled="false" stroked="false">
              <v:textbox inset="0,0,0,0">
                <w:txbxContent>
                  <w:p>
                    <w:pPr>
                      <w:spacing w:before="11"/>
                      <w:ind w:left="20" w:right="0" w:firstLine="0"/>
                      <w:jc w:val="left"/>
                      <w:rPr>
                        <w:sz w:val="21"/>
                      </w:rPr>
                    </w:pPr>
                    <w:r>
                      <w:rPr>
                        <w:spacing w:val="-2"/>
                        <w:sz w:val="21"/>
                      </w:rPr>
                      <w:t>CHAMBER</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5568">
              <wp:simplePos x="0" y="0"/>
              <wp:positionH relativeFrom="page">
                <wp:posOffset>701675</wp:posOffset>
              </wp:positionH>
              <wp:positionV relativeFrom="page">
                <wp:posOffset>10007612</wp:posOffset>
              </wp:positionV>
              <wp:extent cx="615696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0912" from="55.25pt,788.000977pt" to="540.049976pt,788.000977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6080">
              <wp:simplePos x="0" y="0"/>
              <wp:positionH relativeFrom="page">
                <wp:posOffset>3437725</wp:posOffset>
              </wp:positionH>
              <wp:positionV relativeFrom="page">
                <wp:posOffset>10043443</wp:posOffset>
              </wp:positionV>
              <wp:extent cx="685165" cy="17335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85165" cy="173355"/>
                      </a:xfrm>
                      <a:prstGeom prst="rect">
                        <a:avLst/>
                      </a:prstGeom>
                    </wps:spPr>
                    <wps:txbx>
                      <w:txbxContent>
                        <w:p>
                          <w:pPr>
                            <w:spacing w:before="11"/>
                            <w:ind w:left="20" w:right="0" w:firstLine="0"/>
                            <w:jc w:val="left"/>
                            <w:rPr>
                              <w:sz w:val="21"/>
                            </w:rPr>
                          </w:pPr>
                          <w:r>
                            <w:rPr>
                              <w:spacing w:val="-2"/>
                              <w:sz w:val="21"/>
                            </w:rPr>
                            <w:t>CHAMBER</w:t>
                          </w:r>
                        </w:p>
                      </w:txbxContent>
                    </wps:txbx>
                    <wps:bodyPr wrap="square" lIns="0" tIns="0" rIns="0" bIns="0" rtlCol="0">
                      <a:noAutofit/>
                    </wps:bodyPr>
                  </wps:wsp>
                </a:graphicData>
              </a:graphic>
            </wp:anchor>
          </w:drawing>
        </mc:Choice>
        <mc:Fallback>
          <w:pict>
            <v:shape style="position:absolute;margin-left:270.687012pt;margin-top:790.822327pt;width:53.95pt;height:13.65pt;mso-position-horizontal-relative:page;mso-position-vertical-relative:page;z-index:-15910400" type="#_x0000_t202" id="docshape17" filled="false" stroked="false">
              <v:textbox inset="0,0,0,0">
                <w:txbxContent>
                  <w:p>
                    <w:pPr>
                      <w:spacing w:before="11"/>
                      <w:ind w:left="20" w:right="0" w:firstLine="0"/>
                      <w:jc w:val="left"/>
                      <w:rPr>
                        <w:sz w:val="21"/>
                      </w:rPr>
                    </w:pPr>
                    <w:r>
                      <w:rPr>
                        <w:spacing w:val="-2"/>
                        <w:sz w:val="21"/>
                      </w:rPr>
                      <w:t>CHAMBER</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7104">
              <wp:simplePos x="0" y="0"/>
              <wp:positionH relativeFrom="page">
                <wp:posOffset>3811523</wp:posOffset>
              </wp:positionH>
              <wp:positionV relativeFrom="page">
                <wp:posOffset>9462133</wp:posOffset>
              </wp:positionV>
              <wp:extent cx="154940" cy="17145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54940" cy="171450"/>
                      </a:xfrm>
                      <a:prstGeom prst="rect">
                        <a:avLst/>
                      </a:prstGeom>
                    </wps:spPr>
                    <wps:txbx>
                      <w:txbxContent>
                        <w:p>
                          <w:pPr>
                            <w:spacing w:before="18"/>
                            <w:ind w:left="60" w:right="0" w:firstLine="0"/>
                            <w:jc w:val="left"/>
                            <w:rPr>
                              <w:sz w:val="20"/>
                            </w:rPr>
                          </w:pPr>
                          <w:r>
                            <w:rPr>
                              <w:spacing w:val="-10"/>
                              <w:w w:val="105"/>
                              <w:sz w:val="20"/>
                            </w:rPr>
                            <w:fldChar w:fldCharType="begin"/>
                          </w:r>
                          <w:r>
                            <w:rPr>
                              <w:spacing w:val="-10"/>
                              <w:w w:val="105"/>
                              <w:sz w:val="20"/>
                            </w:rPr>
                            <w:instrText> PAGE </w:instrText>
                          </w:r>
                          <w:r>
                            <w:rPr>
                              <w:spacing w:val="-10"/>
                              <w:w w:val="105"/>
                              <w:sz w:val="20"/>
                            </w:rPr>
                            <w:fldChar w:fldCharType="separate"/>
                          </w:r>
                          <w:r>
                            <w:rPr>
                              <w:spacing w:val="-10"/>
                              <w:w w:val="105"/>
                              <w:sz w:val="20"/>
                            </w:rPr>
                            <w:t>3</w:t>
                          </w:r>
                          <w:r>
                            <w:rPr>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300.119995pt;margin-top:745.049866pt;width:12.2pt;height:13.5pt;mso-position-horizontal-relative:page;mso-position-vertical-relative:page;z-index:-15909376" type="#_x0000_t202" id="docshape19" filled="false" stroked="false">
              <v:textbox inset="0,0,0,0">
                <w:txbxContent>
                  <w:p>
                    <w:pPr>
                      <w:spacing w:before="18"/>
                      <w:ind w:left="60" w:right="0" w:firstLine="0"/>
                      <w:jc w:val="left"/>
                      <w:rPr>
                        <w:sz w:val="20"/>
                      </w:rPr>
                    </w:pPr>
                    <w:r>
                      <w:rPr>
                        <w:spacing w:val="-10"/>
                        <w:w w:val="105"/>
                        <w:sz w:val="20"/>
                      </w:rPr>
                      <w:fldChar w:fldCharType="begin"/>
                    </w:r>
                    <w:r>
                      <w:rPr>
                        <w:spacing w:val="-10"/>
                        <w:w w:val="105"/>
                        <w:sz w:val="20"/>
                      </w:rPr>
                      <w:instrText> PAGE </w:instrText>
                    </w:r>
                    <w:r>
                      <w:rPr>
                        <w:spacing w:val="-10"/>
                        <w:w w:val="105"/>
                        <w:sz w:val="20"/>
                      </w:rPr>
                      <w:fldChar w:fldCharType="separate"/>
                    </w:r>
                    <w:r>
                      <w:rPr>
                        <w:spacing w:val="-10"/>
                        <w:w w:val="105"/>
                        <w:sz w:val="20"/>
                      </w:rPr>
                      <w:t>3</w:t>
                    </w:r>
                    <w:r>
                      <w:rPr>
                        <w:spacing w:val="-10"/>
                        <w:w w:val="10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94304">
              <wp:simplePos x="0" y="0"/>
              <wp:positionH relativeFrom="page">
                <wp:posOffset>701675</wp:posOffset>
              </wp:positionH>
              <wp:positionV relativeFrom="page">
                <wp:posOffset>703567</wp:posOffset>
              </wp:positionV>
              <wp:extent cx="615696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2176" from="55.25pt,55.399002pt" to="540.049976pt,55.399002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4816">
              <wp:simplePos x="0" y="0"/>
              <wp:positionH relativeFrom="page">
                <wp:posOffset>707390</wp:posOffset>
              </wp:positionH>
              <wp:positionV relativeFrom="page">
                <wp:posOffset>525733</wp:posOffset>
              </wp:positionV>
              <wp:extent cx="92075" cy="1733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2075" cy="173355"/>
                      </a:xfrm>
                      <a:prstGeom prst="rect">
                        <a:avLst/>
                      </a:prstGeom>
                    </wps:spPr>
                    <wps:txbx>
                      <w:txbxContent>
                        <w:p>
                          <w:pPr>
                            <w:pStyle w:val="BodyText"/>
                            <w:spacing w:before="11"/>
                            <w:ind w:left="20"/>
                          </w:pPr>
                          <w:r>
                            <w:rPr>
                              <w:spacing w:val="-10"/>
                            </w:rPr>
                            <w:t>4</w:t>
                          </w:r>
                        </w:p>
                      </w:txbxContent>
                    </wps:txbx>
                    <wps:bodyPr wrap="square" lIns="0" tIns="0" rIns="0" bIns="0" rtlCol="0">
                      <a:noAutofit/>
                    </wps:bodyPr>
                  </wps:wsp>
                </a:graphicData>
              </a:graphic>
            </wp:anchor>
          </w:drawing>
        </mc:Choice>
        <mc:Fallback>
          <w:pict>
            <v:shape style="position:absolute;margin-left:55.700001pt;margin-top:41.396313pt;width:7.25pt;height:13.65pt;mso-position-horizontal-relative:page;mso-position-vertical-relative:page;z-index:-15921664" type="#_x0000_t202" id="docshape2" filled="false" stroked="false">
              <v:textbox inset="0,0,0,0">
                <w:txbxContent>
                  <w:p>
                    <w:pPr>
                      <w:pStyle w:val="BodyText"/>
                      <w:spacing w:before="11"/>
                      <w:ind w:left="20"/>
                    </w:pPr>
                    <w:r>
                      <w:rPr>
                        <w:spacing w:val="-10"/>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5328">
              <wp:simplePos x="0" y="0"/>
              <wp:positionH relativeFrom="page">
                <wp:posOffset>2816053</wp:posOffset>
              </wp:positionH>
              <wp:positionV relativeFrom="page">
                <wp:posOffset>525733</wp:posOffset>
              </wp:positionV>
              <wp:extent cx="1929764" cy="1733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29764" cy="173355"/>
                      </a:xfrm>
                      <a:prstGeom prst="rect">
                        <a:avLst/>
                      </a:prstGeom>
                    </wps:spPr>
                    <wps:txbx>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wps:txbx>
                    <wps:bodyPr wrap="square" lIns="0" tIns="0" rIns="0" bIns="0" rtlCol="0">
                      <a:noAutofit/>
                    </wps:bodyPr>
                  </wps:wsp>
                </a:graphicData>
              </a:graphic>
            </wp:anchor>
          </w:drawing>
        </mc:Choice>
        <mc:Fallback>
          <w:pict>
            <v:shape style="position:absolute;margin-left:221.736496pt;margin-top:41.396313pt;width:151.950pt;height:13.65pt;mso-position-horizontal-relative:page;mso-position-vertical-relative:page;z-index:-15921152" type="#_x0000_t202" id="docshape3" filled="false" stroked="false">
              <v:textbox inset="0,0,0,0">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5840">
              <wp:simplePos x="0" y="0"/>
              <wp:positionH relativeFrom="page">
                <wp:posOffset>5227426</wp:posOffset>
              </wp:positionH>
              <wp:positionV relativeFrom="page">
                <wp:posOffset>525733</wp:posOffset>
              </wp:positionV>
              <wp:extent cx="1625600" cy="1733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25600" cy="173355"/>
                      </a:xfrm>
                      <a:prstGeom prst="rect">
                        <a:avLst/>
                      </a:prstGeom>
                    </wps:spPr>
                    <wps:txbx>
                      <w:txbxContent>
                        <w:p>
                          <w:pPr>
                            <w:pStyle w:val="BodyText"/>
                            <w:spacing w:before="11"/>
                            <w:ind w:left="20"/>
                          </w:pPr>
                          <w:r>
                            <w:rPr/>
                            <w:t>Thursday,</w:t>
                          </w:r>
                          <w:r>
                            <w:rPr>
                              <w:spacing w:val="-1"/>
                            </w:rPr>
                            <w:t> </w:t>
                          </w:r>
                          <w:r>
                            <w:rPr/>
                            <w:t>27 November </w:t>
                          </w:r>
                          <w:r>
                            <w:rPr>
                              <w:spacing w:val="-4"/>
                            </w:rPr>
                            <w:t>2025</w:t>
                          </w:r>
                        </w:p>
                      </w:txbxContent>
                    </wps:txbx>
                    <wps:bodyPr wrap="square" lIns="0" tIns="0" rIns="0" bIns="0" rtlCol="0">
                      <a:noAutofit/>
                    </wps:bodyPr>
                  </wps:wsp>
                </a:graphicData>
              </a:graphic>
            </wp:anchor>
          </w:drawing>
        </mc:Choice>
        <mc:Fallback>
          <w:pict>
            <v:shape style="position:absolute;margin-left:411.608368pt;margin-top:41.396313pt;width:128pt;height:13.65pt;mso-position-horizontal-relative:page;mso-position-vertical-relative:page;z-index:-15920640" type="#_x0000_t202" id="docshape4" filled="false" stroked="false">
              <v:textbox inset="0,0,0,0">
                <w:txbxContent>
                  <w:p>
                    <w:pPr>
                      <w:pStyle w:val="BodyText"/>
                      <w:spacing w:before="11"/>
                      <w:ind w:left="20"/>
                    </w:pPr>
                    <w:r>
                      <w:rPr/>
                      <w:t>Thursday,</w:t>
                    </w:r>
                    <w:r>
                      <w:rPr>
                        <w:spacing w:val="-1"/>
                      </w:rPr>
                      <w:t> </w:t>
                    </w:r>
                    <w:r>
                      <w:rPr/>
                      <w:t>27 November </w:t>
                    </w:r>
                    <w:r>
                      <w:rPr>
                        <w:spacing w:val="-4"/>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97376">
              <wp:simplePos x="0" y="0"/>
              <wp:positionH relativeFrom="page">
                <wp:posOffset>701675</wp:posOffset>
              </wp:positionH>
              <wp:positionV relativeFrom="page">
                <wp:posOffset>703567</wp:posOffset>
              </wp:positionV>
              <wp:extent cx="615696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9104" from="55.25pt,55.399002pt" to="540.049976pt,55.399002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7888">
              <wp:simplePos x="0" y="0"/>
              <wp:positionH relativeFrom="page">
                <wp:posOffset>707390</wp:posOffset>
              </wp:positionH>
              <wp:positionV relativeFrom="page">
                <wp:posOffset>525733</wp:posOffset>
              </wp:positionV>
              <wp:extent cx="1625600"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25600" cy="173355"/>
                      </a:xfrm>
                      <a:prstGeom prst="rect">
                        <a:avLst/>
                      </a:prstGeom>
                    </wps:spPr>
                    <wps:txbx>
                      <w:txbxContent>
                        <w:p>
                          <w:pPr>
                            <w:pStyle w:val="BodyText"/>
                            <w:spacing w:before="11"/>
                            <w:ind w:left="20"/>
                          </w:pPr>
                          <w:r>
                            <w:rPr/>
                            <w:t>Thursday, 27 November </w:t>
                          </w:r>
                          <w:r>
                            <w:rPr>
                              <w:spacing w:val="-4"/>
                            </w:rPr>
                            <w:t>2025</w:t>
                          </w:r>
                        </w:p>
                      </w:txbxContent>
                    </wps:txbx>
                    <wps:bodyPr wrap="square" lIns="0" tIns="0" rIns="0" bIns="0" rtlCol="0">
                      <a:noAutofit/>
                    </wps:bodyPr>
                  </wps:wsp>
                </a:graphicData>
              </a:graphic>
            </wp:anchor>
          </w:drawing>
        </mc:Choice>
        <mc:Fallback>
          <w:pict>
            <v:shape style="position:absolute;margin-left:55.700001pt;margin-top:41.396313pt;width:128pt;height:13.65pt;mso-position-horizontal-relative:page;mso-position-vertical-relative:page;z-index:-15918592" type="#_x0000_t202" id="docshape6" filled="false" stroked="false">
              <v:textbox inset="0,0,0,0">
                <w:txbxContent>
                  <w:p>
                    <w:pPr>
                      <w:pStyle w:val="BodyText"/>
                      <w:spacing w:before="11"/>
                      <w:ind w:left="20"/>
                    </w:pPr>
                    <w:r>
                      <w:rPr/>
                      <w:t>Thursday, 27 November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8400">
              <wp:simplePos x="0" y="0"/>
              <wp:positionH relativeFrom="page">
                <wp:posOffset>2815986</wp:posOffset>
              </wp:positionH>
              <wp:positionV relativeFrom="page">
                <wp:posOffset>525733</wp:posOffset>
              </wp:positionV>
              <wp:extent cx="1929764" cy="1733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29764" cy="173355"/>
                      </a:xfrm>
                      <a:prstGeom prst="rect">
                        <a:avLst/>
                      </a:prstGeom>
                    </wps:spPr>
                    <wps:txbx>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wps:txbx>
                    <wps:bodyPr wrap="square" lIns="0" tIns="0" rIns="0" bIns="0" rtlCol="0">
                      <a:noAutofit/>
                    </wps:bodyPr>
                  </wps:wsp>
                </a:graphicData>
              </a:graphic>
            </wp:anchor>
          </w:drawing>
        </mc:Choice>
        <mc:Fallback>
          <w:pict>
            <v:shape style="position:absolute;margin-left:221.731216pt;margin-top:41.396313pt;width:151.950pt;height:13.65pt;mso-position-horizontal-relative:page;mso-position-vertical-relative:page;z-index:-15918080" type="#_x0000_t202" id="docshape7" filled="false" stroked="false">
              <v:textbox inset="0,0,0,0">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8912">
              <wp:simplePos x="0" y="0"/>
              <wp:positionH relativeFrom="page">
                <wp:posOffset>6760484</wp:posOffset>
              </wp:positionH>
              <wp:positionV relativeFrom="page">
                <wp:posOffset>525733</wp:posOffset>
              </wp:positionV>
              <wp:extent cx="92075" cy="1733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2075" cy="173355"/>
                      </a:xfrm>
                      <a:prstGeom prst="rect">
                        <a:avLst/>
                      </a:prstGeom>
                    </wps:spPr>
                    <wps:txbx>
                      <w:txbxContent>
                        <w:p>
                          <w:pPr>
                            <w:pStyle w:val="BodyText"/>
                            <w:spacing w:before="11"/>
                            <w:ind w:left="20"/>
                          </w:pPr>
                          <w:r>
                            <w:rPr>
                              <w:spacing w:val="-10"/>
                            </w:rPr>
                            <w:t>5</w:t>
                          </w:r>
                        </w:p>
                      </w:txbxContent>
                    </wps:txbx>
                    <wps:bodyPr wrap="square" lIns="0" tIns="0" rIns="0" bIns="0" rtlCol="0">
                      <a:noAutofit/>
                    </wps:bodyPr>
                  </wps:wsp>
                </a:graphicData>
              </a:graphic>
            </wp:anchor>
          </w:drawing>
        </mc:Choice>
        <mc:Fallback>
          <w:pict>
            <v:shape style="position:absolute;margin-left:532.321594pt;margin-top:41.396313pt;width:7.25pt;height:13.65pt;mso-position-horizontal-relative:page;mso-position-vertical-relative:page;z-index:-15917568" type="#_x0000_t202" id="docshape8" filled="false" stroked="false">
              <v:textbox inset="0,0,0,0">
                <w:txbxContent>
                  <w:p>
                    <w:pPr>
                      <w:pStyle w:val="BodyText"/>
                      <w:spacing w:before="11"/>
                      <w:ind w:left="20"/>
                    </w:pPr>
                    <w:r>
                      <w:rPr>
                        <w:spacing w:val="-10"/>
                      </w:rPr>
                      <w:t>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0448">
              <wp:simplePos x="0" y="0"/>
              <wp:positionH relativeFrom="page">
                <wp:posOffset>701675</wp:posOffset>
              </wp:positionH>
              <wp:positionV relativeFrom="page">
                <wp:posOffset>703567</wp:posOffset>
              </wp:positionV>
              <wp:extent cx="615696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6032" from="55.25pt,55.399002pt" to="540.049976pt,55.399002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0960">
              <wp:simplePos x="0" y="0"/>
              <wp:positionH relativeFrom="page">
                <wp:posOffset>707390</wp:posOffset>
              </wp:positionH>
              <wp:positionV relativeFrom="page">
                <wp:posOffset>525733</wp:posOffset>
              </wp:positionV>
              <wp:extent cx="92075" cy="1733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2075" cy="173355"/>
                      </a:xfrm>
                      <a:prstGeom prst="rect">
                        <a:avLst/>
                      </a:prstGeom>
                    </wps:spPr>
                    <wps:txbx>
                      <w:txbxContent>
                        <w:p>
                          <w:pPr>
                            <w:pStyle w:val="BodyText"/>
                            <w:spacing w:before="11"/>
                            <w:ind w:left="20"/>
                          </w:pPr>
                          <w:r>
                            <w:rPr>
                              <w:spacing w:val="-10"/>
                            </w:rPr>
                            <w:t>6</w:t>
                          </w:r>
                        </w:p>
                      </w:txbxContent>
                    </wps:txbx>
                    <wps:bodyPr wrap="square" lIns="0" tIns="0" rIns="0" bIns="0" rtlCol="0">
                      <a:noAutofit/>
                    </wps:bodyPr>
                  </wps:wsp>
                </a:graphicData>
              </a:graphic>
            </wp:anchor>
          </w:drawing>
        </mc:Choice>
        <mc:Fallback>
          <w:pict>
            <v:shape style="position:absolute;margin-left:55.700001pt;margin-top:41.396313pt;width:7.25pt;height:13.65pt;mso-position-horizontal-relative:page;mso-position-vertical-relative:page;z-index:-15915520" type="#_x0000_t202" id="docshape10" filled="false" stroked="false">
              <v:textbox inset="0,0,0,0">
                <w:txbxContent>
                  <w:p>
                    <w:pPr>
                      <w:pStyle w:val="BodyText"/>
                      <w:spacing w:before="11"/>
                      <w:ind w:left="20"/>
                    </w:pPr>
                    <w:r>
                      <w:rPr>
                        <w:spacing w:val="-10"/>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1472">
              <wp:simplePos x="0" y="0"/>
              <wp:positionH relativeFrom="page">
                <wp:posOffset>2816053</wp:posOffset>
              </wp:positionH>
              <wp:positionV relativeFrom="page">
                <wp:posOffset>525733</wp:posOffset>
              </wp:positionV>
              <wp:extent cx="1929764" cy="1733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29764" cy="173355"/>
                      </a:xfrm>
                      <a:prstGeom prst="rect">
                        <a:avLst/>
                      </a:prstGeom>
                    </wps:spPr>
                    <wps:txbx>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wps:txbx>
                    <wps:bodyPr wrap="square" lIns="0" tIns="0" rIns="0" bIns="0" rtlCol="0">
                      <a:noAutofit/>
                    </wps:bodyPr>
                  </wps:wsp>
                </a:graphicData>
              </a:graphic>
            </wp:anchor>
          </w:drawing>
        </mc:Choice>
        <mc:Fallback>
          <w:pict>
            <v:shape style="position:absolute;margin-left:221.736496pt;margin-top:41.396313pt;width:151.950pt;height:13.65pt;mso-position-horizontal-relative:page;mso-position-vertical-relative:page;z-index:-15915008" type="#_x0000_t202" id="docshape11" filled="false" stroked="false">
              <v:textbox inset="0,0,0,0">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1984">
              <wp:simplePos x="0" y="0"/>
              <wp:positionH relativeFrom="page">
                <wp:posOffset>5227426</wp:posOffset>
              </wp:positionH>
              <wp:positionV relativeFrom="page">
                <wp:posOffset>525733</wp:posOffset>
              </wp:positionV>
              <wp:extent cx="1625600" cy="17335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25600" cy="173355"/>
                      </a:xfrm>
                      <a:prstGeom prst="rect">
                        <a:avLst/>
                      </a:prstGeom>
                    </wps:spPr>
                    <wps:txbx>
                      <w:txbxContent>
                        <w:p>
                          <w:pPr>
                            <w:pStyle w:val="BodyText"/>
                            <w:spacing w:before="11"/>
                            <w:ind w:left="20"/>
                          </w:pPr>
                          <w:r>
                            <w:rPr/>
                            <w:t>Thursday,</w:t>
                          </w:r>
                          <w:r>
                            <w:rPr>
                              <w:spacing w:val="-1"/>
                            </w:rPr>
                            <w:t> </w:t>
                          </w:r>
                          <w:r>
                            <w:rPr/>
                            <w:t>27 November </w:t>
                          </w:r>
                          <w:r>
                            <w:rPr>
                              <w:spacing w:val="-4"/>
                            </w:rPr>
                            <w:t>2025</w:t>
                          </w:r>
                        </w:p>
                      </w:txbxContent>
                    </wps:txbx>
                    <wps:bodyPr wrap="square" lIns="0" tIns="0" rIns="0" bIns="0" rtlCol="0">
                      <a:noAutofit/>
                    </wps:bodyPr>
                  </wps:wsp>
                </a:graphicData>
              </a:graphic>
            </wp:anchor>
          </w:drawing>
        </mc:Choice>
        <mc:Fallback>
          <w:pict>
            <v:shape style="position:absolute;margin-left:411.608368pt;margin-top:41.396313pt;width:128pt;height:13.65pt;mso-position-horizontal-relative:page;mso-position-vertical-relative:page;z-index:-15914496" type="#_x0000_t202" id="docshape12" filled="false" stroked="false">
              <v:textbox inset="0,0,0,0">
                <w:txbxContent>
                  <w:p>
                    <w:pPr>
                      <w:pStyle w:val="BodyText"/>
                      <w:spacing w:before="11"/>
                      <w:ind w:left="20"/>
                    </w:pPr>
                    <w:r>
                      <w:rPr/>
                      <w:t>Thursday,</w:t>
                    </w:r>
                    <w:r>
                      <w:rPr>
                        <w:spacing w:val="-1"/>
                      </w:rPr>
                      <w:t> </w:t>
                    </w:r>
                    <w:r>
                      <w:rPr/>
                      <w:t>27 November </w:t>
                    </w:r>
                    <w:r>
                      <w:rPr>
                        <w:spacing w:val="-4"/>
                      </w:rPr>
                      <w:t>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3520">
              <wp:simplePos x="0" y="0"/>
              <wp:positionH relativeFrom="page">
                <wp:posOffset>701675</wp:posOffset>
              </wp:positionH>
              <wp:positionV relativeFrom="page">
                <wp:posOffset>703567</wp:posOffset>
              </wp:positionV>
              <wp:extent cx="615696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156960" cy="1270"/>
                      </a:xfrm>
                      <a:custGeom>
                        <a:avLst/>
                        <a:gdLst/>
                        <a:ahLst/>
                        <a:cxnLst/>
                        <a:rect l="l" t="t" r="r" b="b"/>
                        <a:pathLst>
                          <a:path w="6156960" h="0">
                            <a:moveTo>
                              <a:pt x="0" y="0"/>
                            </a:moveTo>
                            <a:lnTo>
                              <a:pt x="61569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2960" from="55.25pt,55.399002pt" to="540.049976pt,55.399002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4032">
              <wp:simplePos x="0" y="0"/>
              <wp:positionH relativeFrom="page">
                <wp:posOffset>707390</wp:posOffset>
              </wp:positionH>
              <wp:positionV relativeFrom="page">
                <wp:posOffset>525733</wp:posOffset>
              </wp:positionV>
              <wp:extent cx="1625600" cy="17335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625600" cy="173355"/>
                      </a:xfrm>
                      <a:prstGeom prst="rect">
                        <a:avLst/>
                      </a:prstGeom>
                    </wps:spPr>
                    <wps:txbx>
                      <w:txbxContent>
                        <w:p>
                          <w:pPr>
                            <w:pStyle w:val="BodyText"/>
                            <w:spacing w:before="11"/>
                            <w:ind w:left="20"/>
                          </w:pPr>
                          <w:r>
                            <w:rPr/>
                            <w:t>Thursday, 27 November </w:t>
                          </w:r>
                          <w:r>
                            <w:rPr>
                              <w:spacing w:val="-4"/>
                            </w:rPr>
                            <w:t>2025</w:t>
                          </w:r>
                        </w:p>
                      </w:txbxContent>
                    </wps:txbx>
                    <wps:bodyPr wrap="square" lIns="0" tIns="0" rIns="0" bIns="0" rtlCol="0">
                      <a:noAutofit/>
                    </wps:bodyPr>
                  </wps:wsp>
                </a:graphicData>
              </a:graphic>
            </wp:anchor>
          </w:drawing>
        </mc:Choice>
        <mc:Fallback>
          <w:pict>
            <v:shape style="position:absolute;margin-left:55.700001pt;margin-top:41.396313pt;width:128pt;height:13.65pt;mso-position-horizontal-relative:page;mso-position-vertical-relative:page;z-index:-15912448" type="#_x0000_t202" id="docshape14" filled="false" stroked="false">
              <v:textbox inset="0,0,0,0">
                <w:txbxContent>
                  <w:p>
                    <w:pPr>
                      <w:pStyle w:val="BodyText"/>
                      <w:spacing w:before="11"/>
                      <w:ind w:left="20"/>
                    </w:pPr>
                    <w:r>
                      <w:rPr/>
                      <w:t>Thursday, 27 November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4544">
              <wp:simplePos x="0" y="0"/>
              <wp:positionH relativeFrom="page">
                <wp:posOffset>2815986</wp:posOffset>
              </wp:positionH>
              <wp:positionV relativeFrom="page">
                <wp:posOffset>525733</wp:posOffset>
              </wp:positionV>
              <wp:extent cx="1929764" cy="1733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929764" cy="173355"/>
                      </a:xfrm>
                      <a:prstGeom prst="rect">
                        <a:avLst/>
                      </a:prstGeom>
                    </wps:spPr>
                    <wps:txbx>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wps:txbx>
                    <wps:bodyPr wrap="square" lIns="0" tIns="0" rIns="0" bIns="0" rtlCol="0">
                      <a:noAutofit/>
                    </wps:bodyPr>
                  </wps:wsp>
                </a:graphicData>
              </a:graphic>
            </wp:anchor>
          </w:drawing>
        </mc:Choice>
        <mc:Fallback>
          <w:pict>
            <v:shape style="position:absolute;margin-left:221.731216pt;margin-top:41.396313pt;width:151.950pt;height:13.65pt;mso-position-horizontal-relative:page;mso-position-vertical-relative:page;z-index:-15911936" type="#_x0000_t202" id="docshape15" filled="false" stroked="false">
              <v:textbox inset="0,0,0,0">
                <w:txbxContent>
                  <w:p>
                    <w:pPr>
                      <w:spacing w:before="11"/>
                      <w:ind w:left="20" w:right="0" w:firstLine="0"/>
                      <w:jc w:val="left"/>
                      <w:rPr>
                        <w:sz w:val="21"/>
                      </w:rPr>
                    </w:pPr>
                    <w:r>
                      <w:rPr>
                        <w:sz w:val="21"/>
                      </w:rPr>
                      <w:t>HOUSE</w:t>
                    </w:r>
                    <w:r>
                      <w:rPr>
                        <w:spacing w:val="-2"/>
                        <w:sz w:val="21"/>
                      </w:rPr>
                      <w:t> </w:t>
                    </w:r>
                    <w:r>
                      <w:rPr>
                        <w:sz w:val="21"/>
                      </w:rPr>
                      <w:t>OF</w:t>
                    </w:r>
                    <w:r>
                      <w:rPr>
                        <w:spacing w:val="-2"/>
                        <w:sz w:val="21"/>
                      </w:rPr>
                      <w:t> REPRESENTATIVES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5056">
              <wp:simplePos x="0" y="0"/>
              <wp:positionH relativeFrom="page">
                <wp:posOffset>6760484</wp:posOffset>
              </wp:positionH>
              <wp:positionV relativeFrom="page">
                <wp:posOffset>525733</wp:posOffset>
              </wp:positionV>
              <wp:extent cx="92075" cy="17335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2075" cy="173355"/>
                      </a:xfrm>
                      <a:prstGeom prst="rect">
                        <a:avLst/>
                      </a:prstGeom>
                    </wps:spPr>
                    <wps:txbx>
                      <w:txbxContent>
                        <w:p>
                          <w:pPr>
                            <w:pStyle w:val="BodyText"/>
                            <w:spacing w:before="11"/>
                            <w:ind w:left="20"/>
                          </w:pPr>
                          <w:r>
                            <w:rPr>
                              <w:spacing w:val="-10"/>
                            </w:rPr>
                            <w:t>7</w:t>
                          </w:r>
                        </w:p>
                      </w:txbxContent>
                    </wps:txbx>
                    <wps:bodyPr wrap="square" lIns="0" tIns="0" rIns="0" bIns="0" rtlCol="0">
                      <a:noAutofit/>
                    </wps:bodyPr>
                  </wps:wsp>
                </a:graphicData>
              </a:graphic>
            </wp:anchor>
          </w:drawing>
        </mc:Choice>
        <mc:Fallback>
          <w:pict>
            <v:shape style="position:absolute;margin-left:532.321594pt;margin-top:41.396313pt;width:7.25pt;height:13.65pt;mso-position-horizontal-relative:page;mso-position-vertical-relative:page;z-index:-15911424" type="#_x0000_t202" id="docshape16" filled="false" stroked="false">
              <v:textbox inset="0,0,0,0">
                <w:txbxContent>
                  <w:p>
                    <w:pPr>
                      <w:pStyle w:val="BodyText"/>
                      <w:spacing w:before="11"/>
                      <w:ind w:left="20"/>
                    </w:pPr>
                    <w:r>
                      <w:rPr>
                        <w:spacing w:val="-10"/>
                      </w:rPr>
                      <w:t>7</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6592">
              <wp:simplePos x="0" y="0"/>
              <wp:positionH relativeFrom="page">
                <wp:posOffset>3519932</wp:posOffset>
              </wp:positionH>
              <wp:positionV relativeFrom="page">
                <wp:posOffset>161636</wp:posOffset>
              </wp:positionV>
              <wp:extent cx="725805" cy="18415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725805" cy="184150"/>
                      </a:xfrm>
                      <a:prstGeom prst="rect">
                        <a:avLst/>
                      </a:prstGeom>
                    </wps:spPr>
                    <wps:txbx>
                      <w:txbxContent>
                        <w:p>
                          <w:pPr>
                            <w:spacing w:before="15"/>
                            <w:ind w:left="20" w:right="0" w:firstLine="0"/>
                            <w:jc w:val="left"/>
                            <w:rPr>
                              <w:b/>
                              <w:sz w:val="22"/>
                            </w:rPr>
                          </w:pPr>
                          <w:r>
                            <w:rPr>
                              <w:b/>
                              <w:color w:val="FF0000"/>
                              <w:spacing w:val="-2"/>
                              <w:sz w:val="22"/>
                            </w:rPr>
                            <w:t>OFFICIAL</w:t>
                          </w:r>
                        </w:p>
                      </w:txbxContent>
                    </wps:txbx>
                    <wps:bodyPr wrap="square" lIns="0" tIns="0" rIns="0" bIns="0" rtlCol="0">
                      <a:noAutofit/>
                    </wps:bodyPr>
                  </wps:wsp>
                </a:graphicData>
              </a:graphic>
            </wp:anchor>
          </w:drawing>
        </mc:Choice>
        <mc:Fallback>
          <w:pict>
            <v:shape style="position:absolute;margin-left:277.160004pt;margin-top:12.72729pt;width:57.15pt;height:14.5pt;mso-position-horizontal-relative:page;mso-position-vertical-relative:page;z-index:-15909888" type="#_x0000_t202" id="docshape18" filled="false" stroked="false">
              <v:textbox inset="0,0,0,0">
                <w:txbxContent>
                  <w:p>
                    <w:pPr>
                      <w:spacing w:before="15"/>
                      <w:ind w:left="20" w:right="0" w:firstLine="0"/>
                      <w:jc w:val="left"/>
                      <w:rPr>
                        <w:b/>
                        <w:sz w:val="22"/>
                      </w:rPr>
                    </w:pPr>
                    <w:r>
                      <w:rPr>
                        <w:b/>
                        <w:color w:val="FF0000"/>
                        <w:spacing w:val="-2"/>
                        <w:sz w:val="22"/>
                      </w:rPr>
                      <w:t>OFFICIAL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48" w:hanging="339"/>
        <w:jc w:val="left"/>
      </w:pPr>
      <w:rPr>
        <w:rFonts w:hint="default" w:ascii="Times New Roman" w:hAnsi="Times New Roman" w:eastAsia="Times New Roman" w:cs="Times New Roman"/>
        <w:b/>
        <w:bCs/>
        <w:i w:val="0"/>
        <w:iCs w:val="0"/>
        <w:spacing w:val="0"/>
        <w:w w:val="102"/>
        <w:sz w:val="22"/>
        <w:szCs w:val="22"/>
        <w:lang w:val="en-US" w:eastAsia="en-US" w:bidi="ar-SA"/>
      </w:rPr>
    </w:lvl>
    <w:lvl w:ilvl="1">
      <w:start w:val="0"/>
      <w:numFmt w:val="bullet"/>
      <w:lvlText w:val="•"/>
      <w:lvlJc w:val="left"/>
      <w:pPr>
        <w:ind w:left="1640" w:hanging="339"/>
      </w:pPr>
      <w:rPr>
        <w:rFonts w:hint="default"/>
        <w:lang w:val="en-US" w:eastAsia="en-US" w:bidi="ar-SA"/>
      </w:rPr>
    </w:lvl>
    <w:lvl w:ilvl="2">
      <w:start w:val="0"/>
      <w:numFmt w:val="bullet"/>
      <w:lvlText w:val="•"/>
      <w:lvlJc w:val="left"/>
      <w:pPr>
        <w:ind w:left="2440" w:hanging="339"/>
      </w:pPr>
      <w:rPr>
        <w:rFonts w:hint="default"/>
        <w:lang w:val="en-US" w:eastAsia="en-US" w:bidi="ar-SA"/>
      </w:rPr>
    </w:lvl>
    <w:lvl w:ilvl="3">
      <w:start w:val="0"/>
      <w:numFmt w:val="bullet"/>
      <w:lvlText w:val="•"/>
      <w:lvlJc w:val="left"/>
      <w:pPr>
        <w:ind w:left="3240" w:hanging="339"/>
      </w:pPr>
      <w:rPr>
        <w:rFonts w:hint="default"/>
        <w:lang w:val="en-US" w:eastAsia="en-US" w:bidi="ar-SA"/>
      </w:rPr>
    </w:lvl>
    <w:lvl w:ilvl="4">
      <w:start w:val="0"/>
      <w:numFmt w:val="bullet"/>
      <w:lvlText w:val="•"/>
      <w:lvlJc w:val="left"/>
      <w:pPr>
        <w:ind w:left="4040" w:hanging="339"/>
      </w:pPr>
      <w:rPr>
        <w:rFonts w:hint="default"/>
        <w:lang w:val="en-US" w:eastAsia="en-US" w:bidi="ar-SA"/>
      </w:rPr>
    </w:lvl>
    <w:lvl w:ilvl="5">
      <w:start w:val="0"/>
      <w:numFmt w:val="bullet"/>
      <w:lvlText w:val="•"/>
      <w:lvlJc w:val="left"/>
      <w:pPr>
        <w:ind w:left="4840" w:hanging="339"/>
      </w:pPr>
      <w:rPr>
        <w:rFonts w:hint="default"/>
        <w:lang w:val="en-US" w:eastAsia="en-US" w:bidi="ar-SA"/>
      </w:rPr>
    </w:lvl>
    <w:lvl w:ilvl="6">
      <w:start w:val="0"/>
      <w:numFmt w:val="bullet"/>
      <w:lvlText w:val="•"/>
      <w:lvlJc w:val="left"/>
      <w:pPr>
        <w:ind w:left="5640" w:hanging="339"/>
      </w:pPr>
      <w:rPr>
        <w:rFonts w:hint="default"/>
        <w:lang w:val="en-US" w:eastAsia="en-US" w:bidi="ar-SA"/>
      </w:rPr>
    </w:lvl>
    <w:lvl w:ilvl="7">
      <w:start w:val="0"/>
      <w:numFmt w:val="bullet"/>
      <w:lvlText w:val="•"/>
      <w:lvlJc w:val="left"/>
      <w:pPr>
        <w:ind w:left="6440" w:hanging="339"/>
      </w:pPr>
      <w:rPr>
        <w:rFonts w:hint="default"/>
        <w:lang w:val="en-US" w:eastAsia="en-US" w:bidi="ar-SA"/>
      </w:rPr>
    </w:lvl>
    <w:lvl w:ilvl="8">
      <w:start w:val="0"/>
      <w:numFmt w:val="bullet"/>
      <w:lvlText w:val="•"/>
      <w:lvlJc w:val="left"/>
      <w:pPr>
        <w:ind w:left="7240" w:hanging="339"/>
      </w:pPr>
      <w:rPr>
        <w:rFonts w:hint="default"/>
        <w:lang w:val="en-US" w:eastAsia="en-US" w:bidi="ar-SA"/>
      </w:rPr>
    </w:lvl>
  </w:abstractNum>
  <w:abstractNum w:abstractNumId="0">
    <w:multiLevelType w:val="hybridMultilevel"/>
    <w:lvl w:ilvl="0">
      <w:start w:val="0"/>
      <w:numFmt w:val="bullet"/>
      <w:lvlText w:val=""/>
      <w:lvlJc w:val="left"/>
      <w:pPr>
        <w:ind w:left="1" w:hanging="228"/>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978" w:hanging="228"/>
      </w:pPr>
      <w:rPr>
        <w:rFonts w:hint="default"/>
        <w:lang w:val="en-US" w:eastAsia="en-US" w:bidi="ar-SA"/>
      </w:rPr>
    </w:lvl>
    <w:lvl w:ilvl="2">
      <w:start w:val="0"/>
      <w:numFmt w:val="bullet"/>
      <w:lvlText w:val="•"/>
      <w:lvlJc w:val="left"/>
      <w:pPr>
        <w:ind w:left="1956" w:hanging="228"/>
      </w:pPr>
      <w:rPr>
        <w:rFonts w:hint="default"/>
        <w:lang w:val="en-US" w:eastAsia="en-US" w:bidi="ar-SA"/>
      </w:rPr>
    </w:lvl>
    <w:lvl w:ilvl="3">
      <w:start w:val="0"/>
      <w:numFmt w:val="bullet"/>
      <w:lvlText w:val="•"/>
      <w:lvlJc w:val="left"/>
      <w:pPr>
        <w:ind w:left="2934" w:hanging="228"/>
      </w:pPr>
      <w:rPr>
        <w:rFonts w:hint="default"/>
        <w:lang w:val="en-US" w:eastAsia="en-US" w:bidi="ar-SA"/>
      </w:rPr>
    </w:lvl>
    <w:lvl w:ilvl="4">
      <w:start w:val="0"/>
      <w:numFmt w:val="bullet"/>
      <w:lvlText w:val="•"/>
      <w:lvlJc w:val="left"/>
      <w:pPr>
        <w:ind w:left="3912" w:hanging="228"/>
      </w:pPr>
      <w:rPr>
        <w:rFonts w:hint="default"/>
        <w:lang w:val="en-US" w:eastAsia="en-US" w:bidi="ar-SA"/>
      </w:rPr>
    </w:lvl>
    <w:lvl w:ilvl="5">
      <w:start w:val="0"/>
      <w:numFmt w:val="bullet"/>
      <w:lvlText w:val="•"/>
      <w:lvlJc w:val="left"/>
      <w:pPr>
        <w:ind w:left="4890" w:hanging="228"/>
      </w:pPr>
      <w:rPr>
        <w:rFonts w:hint="default"/>
        <w:lang w:val="en-US" w:eastAsia="en-US" w:bidi="ar-SA"/>
      </w:rPr>
    </w:lvl>
    <w:lvl w:ilvl="6">
      <w:start w:val="0"/>
      <w:numFmt w:val="bullet"/>
      <w:lvlText w:val="•"/>
      <w:lvlJc w:val="left"/>
      <w:pPr>
        <w:ind w:left="5868" w:hanging="228"/>
      </w:pPr>
      <w:rPr>
        <w:rFonts w:hint="default"/>
        <w:lang w:val="en-US" w:eastAsia="en-US" w:bidi="ar-SA"/>
      </w:rPr>
    </w:lvl>
    <w:lvl w:ilvl="7">
      <w:start w:val="0"/>
      <w:numFmt w:val="bullet"/>
      <w:lvlText w:val="•"/>
      <w:lvlJc w:val="left"/>
      <w:pPr>
        <w:ind w:left="6846" w:hanging="228"/>
      </w:pPr>
      <w:rPr>
        <w:rFonts w:hint="default"/>
        <w:lang w:val="en-US" w:eastAsia="en-US" w:bidi="ar-SA"/>
      </w:rPr>
    </w:lvl>
    <w:lvl w:ilvl="8">
      <w:start w:val="0"/>
      <w:numFmt w:val="bullet"/>
      <w:lvlText w:val="•"/>
      <w:lvlJc w:val="left"/>
      <w:pPr>
        <w:ind w:left="7824" w:hanging="22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60"/>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1707" w:firstLine="1580"/>
      <w:outlineLvl w:val="1"/>
    </w:pPr>
    <w:rPr>
      <w:rFonts w:ascii="Times New Roman" w:hAnsi="Times New Roman" w:eastAsia="Times New Roman" w:cs="Times New Roman"/>
      <w:b/>
      <w:bCs/>
      <w:sz w:val="64"/>
      <w:szCs w:val="64"/>
      <w:lang w:val="en-US" w:eastAsia="en-US" w:bidi="ar-SA"/>
    </w:rPr>
  </w:style>
  <w:style w:styleId="Heading2" w:type="paragraph">
    <w:name w:val="Heading 2"/>
    <w:basedOn w:val="Normal"/>
    <w:uiPriority w:val="1"/>
    <w:qFormat/>
    <w:pPr>
      <w:spacing w:before="672"/>
      <w:ind w:left="223" w:right="138"/>
      <w:jc w:val="center"/>
      <w:outlineLvl w:val="2"/>
    </w:pPr>
    <w:rPr>
      <w:rFonts w:ascii="Times New Roman" w:hAnsi="Times New Roman" w:eastAsia="Times New Roman" w:cs="Times New Roman"/>
      <w:b/>
      <w:bCs/>
      <w:sz w:val="48"/>
      <w:szCs w:val="48"/>
      <w:lang w:val="en-US" w:eastAsia="en-US" w:bidi="ar-SA"/>
    </w:rPr>
  </w:style>
  <w:style w:styleId="Heading3" w:type="paragraph">
    <w:name w:val="Heading 3"/>
    <w:basedOn w:val="Normal"/>
    <w:uiPriority w:val="1"/>
    <w:qFormat/>
    <w:pPr>
      <w:ind w:left="224" w:right="138"/>
      <w:jc w:val="center"/>
      <w:outlineLvl w:val="3"/>
    </w:pPr>
    <w:rPr>
      <w:rFonts w:ascii="Times New Roman" w:hAnsi="Times New Roman" w:eastAsia="Times New Roman" w:cs="Times New Roman"/>
      <w:b/>
      <w:bCs/>
      <w:sz w:val="44"/>
      <w:szCs w:val="44"/>
      <w:lang w:val="en-US" w:eastAsia="en-US" w:bidi="ar-SA"/>
    </w:rPr>
  </w:style>
  <w:style w:styleId="Heading4" w:type="paragraph">
    <w:name w:val="Heading 4"/>
    <w:basedOn w:val="Normal"/>
    <w:uiPriority w:val="1"/>
    <w:qFormat/>
    <w:pPr>
      <w:ind w:left="223" w:right="138"/>
      <w:jc w:val="center"/>
      <w:outlineLvl w:val="4"/>
    </w:pPr>
    <w:rPr>
      <w:rFonts w:ascii="Times New Roman" w:hAnsi="Times New Roman" w:eastAsia="Times New Roman" w:cs="Times New Roman"/>
      <w:b/>
      <w:bCs/>
      <w:sz w:val="40"/>
      <w:szCs w:val="40"/>
      <w:lang w:val="en-US" w:eastAsia="en-US" w:bidi="ar-SA"/>
    </w:rPr>
  </w:style>
  <w:style w:styleId="Heading5" w:type="paragraph">
    <w:name w:val="Heading 5"/>
    <w:basedOn w:val="Normal"/>
    <w:uiPriority w:val="1"/>
    <w:qFormat/>
    <w:pPr>
      <w:ind w:right="181"/>
      <w:jc w:val="right"/>
      <w:outlineLvl w:val="5"/>
    </w:pPr>
    <w:rPr>
      <w:rFonts w:ascii="Times New Roman" w:hAnsi="Times New Roman" w:eastAsia="Times New Roman" w:cs="Times New Roman"/>
      <w:b/>
      <w:bCs/>
      <w:sz w:val="26"/>
      <w:szCs w:val="26"/>
      <w:lang w:val="en-US" w:eastAsia="en-US" w:bidi="ar-SA"/>
    </w:rPr>
  </w:style>
  <w:style w:styleId="Heading6" w:type="paragraph">
    <w:name w:val="Heading 6"/>
    <w:basedOn w:val="Normal"/>
    <w:uiPriority w:val="1"/>
    <w:qFormat/>
    <w:pPr>
      <w:spacing w:before="60"/>
      <w:ind w:left="11"/>
      <w:jc w:val="center"/>
      <w:outlineLvl w:val="6"/>
    </w:pPr>
    <w:rPr>
      <w:rFonts w:ascii="Times New Roman" w:hAnsi="Times New Roman" w:eastAsia="Times New Roman" w:cs="Times New Roman"/>
      <w:b/>
      <w:bCs/>
      <w:sz w:val="23"/>
      <w:szCs w:val="23"/>
      <w:lang w:val="en-US" w:eastAsia="en-US" w:bidi="ar-SA"/>
    </w:rPr>
  </w:style>
  <w:style w:styleId="Heading7" w:type="paragraph">
    <w:name w:val="Heading 7"/>
    <w:basedOn w:val="Normal"/>
    <w:uiPriority w:val="1"/>
    <w:qFormat/>
    <w:pPr>
      <w:ind w:left="172"/>
      <w:outlineLvl w:val="7"/>
    </w:pPr>
    <w:rPr>
      <w:rFonts w:ascii="Times New Roman" w:hAnsi="Times New Roman" w:eastAsia="Times New Roman" w:cs="Times New Roman"/>
      <w:b/>
      <w:bCs/>
      <w:sz w:val="22"/>
      <w:szCs w:val="22"/>
      <w:lang w:val="en-US" w:eastAsia="en-US" w:bidi="ar-SA"/>
    </w:rPr>
  </w:style>
  <w:style w:styleId="Heading8" w:type="paragraph">
    <w:name w:val="Heading 8"/>
    <w:basedOn w:val="Normal"/>
    <w:uiPriority w:val="1"/>
    <w:qFormat/>
    <w:pPr>
      <w:spacing w:before="60"/>
      <w:ind w:left="1"/>
      <w:jc w:val="both"/>
      <w:outlineLvl w:val="8"/>
    </w:pPr>
    <w:rPr>
      <w:rFonts w:ascii="Times New Roman" w:hAnsi="Times New Roman" w:eastAsia="Times New Roman" w:cs="Times New Roman"/>
      <w:b/>
      <w:bCs/>
      <w:sz w:val="21"/>
      <w:szCs w:val="21"/>
      <w:lang w:val="en-US" w:eastAsia="en-US" w:bidi="ar-SA"/>
    </w:rPr>
  </w:style>
  <w:style w:styleId="ListParagraph" w:type="paragraph">
    <w:name w:val="List Paragraph"/>
    <w:basedOn w:val="Normal"/>
    <w:uiPriority w:val="1"/>
    <w:qFormat/>
    <w:pPr>
      <w:spacing w:before="59"/>
      <w:ind w:left="1" w:right="1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image" Target="media/image2.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2025-12-05T00:22:28Z</dcterms:created>
  <dcterms:modified xsi:type="dcterms:W3CDTF">2025-12-05T00:22:28Z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PDFium</vt:lpwstr>
  </property>
  <property fmtid="{D5CDD505-2E9C-101B-9397-08002B2CF9AE}" pid="4" name="LastSaved">
    <vt:filetime>2025-12-05T00:00:00Z</vt:filetime>
  </property>
  <property fmtid="{D5CDD505-2E9C-101B-9397-08002B2CF9AE}" pid="5" name="Producer">
    <vt:lpwstr>Adobe Acrobat (64-bit) 25.1.20937</vt:lpwstr>
  </property>
</Properties>
</file>